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BC2BA" w14:textId="77777777" w:rsidR="00EE7729" w:rsidRPr="00EE7729" w:rsidRDefault="00EE7729" w:rsidP="00EE7729">
      <w:pPr>
        <w:spacing w:line="240" w:lineRule="auto"/>
        <w:jc w:val="right"/>
        <w:rPr>
          <w:rFonts w:ascii="Corbel" w:hAnsi="Corbel"/>
          <w:b/>
          <w:bCs/>
          <w:i/>
          <w:sz w:val="18"/>
          <w:szCs w:val="18"/>
        </w:rPr>
      </w:pPr>
      <w:r w:rsidRPr="00EE7729"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06EA43E6" w14:textId="77777777" w:rsidR="00EE7729" w:rsidRPr="00EE7729" w:rsidRDefault="00EE7729" w:rsidP="00EE7729">
      <w:pPr>
        <w:spacing w:line="240" w:lineRule="auto"/>
        <w:jc w:val="center"/>
        <w:rPr>
          <w:rFonts w:ascii="Corbel" w:hAnsi="Corbel"/>
          <w:b/>
          <w:bCs/>
          <w:i/>
          <w:sz w:val="18"/>
          <w:szCs w:val="18"/>
        </w:rPr>
      </w:pPr>
    </w:p>
    <w:p w14:paraId="6C917C7C" w14:textId="77777777" w:rsidR="00DC5D3E" w:rsidRDefault="00DC5D3E" w:rsidP="00EE7729">
      <w:pPr>
        <w:spacing w:line="240" w:lineRule="auto"/>
        <w:jc w:val="right"/>
        <w:rPr>
          <w:rFonts w:ascii="Corbel" w:hAnsi="Corbel"/>
          <w:b/>
          <w:smallCaps/>
          <w:sz w:val="24"/>
          <w:szCs w:val="24"/>
        </w:rPr>
      </w:pPr>
    </w:p>
    <w:p w14:paraId="246182FB" w14:textId="77777777" w:rsidR="00DC5D3E" w:rsidRDefault="00DC5D3E" w:rsidP="00FA3AA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BEA9A3E" w14:textId="77777777" w:rsidR="00DC5D3E" w:rsidRDefault="00DC5D3E" w:rsidP="00FA3AA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22C2C2C" w14:textId="77777777" w:rsidR="00D511A2" w:rsidRPr="000F597B" w:rsidRDefault="00D511A2" w:rsidP="00FA3AA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0F597B">
        <w:rPr>
          <w:rFonts w:ascii="Corbel" w:hAnsi="Corbel"/>
          <w:b/>
          <w:smallCaps/>
          <w:sz w:val="24"/>
          <w:szCs w:val="24"/>
        </w:rPr>
        <w:t>SYLABU</w:t>
      </w:r>
      <w:r w:rsidR="000F597B" w:rsidRPr="000F597B">
        <w:rPr>
          <w:rFonts w:ascii="Corbel" w:hAnsi="Corbel"/>
          <w:b/>
          <w:smallCaps/>
          <w:sz w:val="24"/>
          <w:szCs w:val="24"/>
        </w:rPr>
        <w:t>S</w:t>
      </w:r>
    </w:p>
    <w:p w14:paraId="73A739D2" w14:textId="77777777" w:rsidR="00F206D2" w:rsidRPr="000F597B" w:rsidRDefault="00F206D2" w:rsidP="00FA3AA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1622313" w14:textId="1A331B0A" w:rsidR="00D511A2" w:rsidRPr="000F597B" w:rsidRDefault="00D511A2" w:rsidP="007D68B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0F597B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7D68B9">
        <w:rPr>
          <w:rFonts w:ascii="Corbel" w:hAnsi="Corbel"/>
          <w:b/>
          <w:smallCaps/>
          <w:sz w:val="24"/>
          <w:szCs w:val="24"/>
        </w:rPr>
        <w:t>202</w:t>
      </w:r>
      <w:r w:rsidR="00293FFD">
        <w:rPr>
          <w:rFonts w:ascii="Corbel" w:hAnsi="Corbel"/>
          <w:b/>
          <w:smallCaps/>
          <w:sz w:val="24"/>
          <w:szCs w:val="24"/>
        </w:rPr>
        <w:t>5</w:t>
      </w:r>
      <w:r w:rsidR="007D68B9">
        <w:rPr>
          <w:rFonts w:ascii="Corbel" w:hAnsi="Corbel"/>
          <w:b/>
          <w:smallCaps/>
          <w:sz w:val="24"/>
          <w:szCs w:val="24"/>
        </w:rPr>
        <w:t>-20</w:t>
      </w:r>
      <w:r w:rsidR="00263A09">
        <w:rPr>
          <w:rFonts w:ascii="Corbel" w:hAnsi="Corbel"/>
          <w:b/>
          <w:smallCaps/>
          <w:sz w:val="24"/>
          <w:szCs w:val="24"/>
        </w:rPr>
        <w:t>3</w:t>
      </w:r>
      <w:r w:rsidR="00293FFD">
        <w:rPr>
          <w:rFonts w:ascii="Corbel" w:hAnsi="Corbel"/>
          <w:b/>
          <w:smallCaps/>
          <w:sz w:val="24"/>
          <w:szCs w:val="24"/>
        </w:rPr>
        <w:t>0</w:t>
      </w:r>
    </w:p>
    <w:p w14:paraId="5CE89580" w14:textId="1CDA20F6" w:rsidR="00D511A2" w:rsidRPr="000F597B" w:rsidRDefault="00D511A2" w:rsidP="00F206D2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0F597B">
        <w:rPr>
          <w:rFonts w:ascii="Corbel" w:hAnsi="Corbel"/>
          <w:sz w:val="24"/>
          <w:szCs w:val="24"/>
        </w:rPr>
        <w:t>Rok akademicki</w:t>
      </w:r>
      <w:r w:rsidR="00F206D2" w:rsidRPr="000F597B">
        <w:rPr>
          <w:rFonts w:ascii="Corbel" w:hAnsi="Corbel"/>
          <w:sz w:val="24"/>
          <w:szCs w:val="24"/>
        </w:rPr>
        <w:t xml:space="preserve"> 202</w:t>
      </w:r>
      <w:r w:rsidR="00293FFD">
        <w:rPr>
          <w:rFonts w:ascii="Corbel" w:hAnsi="Corbel"/>
          <w:sz w:val="24"/>
          <w:szCs w:val="24"/>
        </w:rPr>
        <w:t>6/</w:t>
      </w:r>
      <w:r w:rsidR="00F206D2" w:rsidRPr="000F597B">
        <w:rPr>
          <w:rFonts w:ascii="Corbel" w:hAnsi="Corbel"/>
          <w:sz w:val="24"/>
          <w:szCs w:val="24"/>
        </w:rPr>
        <w:t>202</w:t>
      </w:r>
      <w:r w:rsidR="00293FFD">
        <w:rPr>
          <w:rFonts w:ascii="Corbel" w:hAnsi="Corbel"/>
          <w:sz w:val="24"/>
          <w:szCs w:val="24"/>
        </w:rPr>
        <w:t>7</w:t>
      </w:r>
    </w:p>
    <w:p w14:paraId="61BC243E" w14:textId="77777777" w:rsidR="00D511A2" w:rsidRPr="000F597B" w:rsidRDefault="00D511A2" w:rsidP="00FA3AA6">
      <w:pPr>
        <w:spacing w:after="0" w:line="240" w:lineRule="auto"/>
        <w:rPr>
          <w:rFonts w:ascii="Corbel" w:hAnsi="Corbel"/>
          <w:sz w:val="24"/>
          <w:szCs w:val="24"/>
        </w:rPr>
      </w:pPr>
    </w:p>
    <w:p w14:paraId="09C74913" w14:textId="77777777" w:rsidR="00D511A2" w:rsidRPr="000F597B" w:rsidRDefault="00D511A2" w:rsidP="00FA3AA6">
      <w:pPr>
        <w:pStyle w:val="Punktygwne"/>
        <w:spacing w:before="0" w:after="0"/>
        <w:rPr>
          <w:rFonts w:ascii="Corbel" w:hAnsi="Corbel"/>
          <w:szCs w:val="24"/>
        </w:rPr>
      </w:pPr>
      <w:r w:rsidRPr="000F597B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D511A2" w:rsidRPr="000F597B" w14:paraId="5B3ADAA2" w14:textId="77777777" w:rsidTr="00F206D2">
        <w:tc>
          <w:tcPr>
            <w:tcW w:w="2694" w:type="dxa"/>
            <w:vAlign w:val="center"/>
          </w:tcPr>
          <w:p w14:paraId="3D4B1C9E" w14:textId="77777777" w:rsidR="00D511A2" w:rsidRPr="000F597B" w:rsidRDefault="00D511A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595B484" w14:textId="77777777" w:rsidR="00D511A2" w:rsidRPr="000F597B" w:rsidRDefault="00DC5E96" w:rsidP="00D77504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color w:val="auto"/>
                <w:sz w:val="24"/>
                <w:szCs w:val="24"/>
              </w:rPr>
              <w:t>wczesne wspomaganie</w:t>
            </w:r>
            <w:r w:rsidR="00F206D2" w:rsidRPr="000F597B">
              <w:rPr>
                <w:rFonts w:ascii="Corbel" w:hAnsi="Corbel"/>
                <w:color w:val="auto"/>
                <w:sz w:val="24"/>
                <w:szCs w:val="24"/>
              </w:rPr>
              <w:t xml:space="preserve"> dziecka z</w:t>
            </w:r>
            <w:r>
              <w:rPr>
                <w:rFonts w:ascii="Corbel" w:hAnsi="Corbel"/>
                <w:color w:val="auto"/>
                <w:sz w:val="24"/>
                <w:szCs w:val="24"/>
              </w:rPr>
              <w:t>e spektrum</w:t>
            </w:r>
            <w:r w:rsidR="00F206D2" w:rsidRPr="000F597B">
              <w:rPr>
                <w:rFonts w:ascii="Corbel" w:hAnsi="Corbel"/>
                <w:color w:val="auto"/>
                <w:sz w:val="24"/>
                <w:szCs w:val="24"/>
              </w:rPr>
              <w:t xml:space="preserve"> autyzm</w:t>
            </w:r>
            <w:r>
              <w:rPr>
                <w:rFonts w:ascii="Corbel" w:hAnsi="Corbel"/>
                <w:color w:val="auto"/>
                <w:sz w:val="24"/>
                <w:szCs w:val="24"/>
              </w:rPr>
              <w:t>u</w:t>
            </w:r>
          </w:p>
        </w:tc>
      </w:tr>
      <w:tr w:rsidR="00D511A2" w:rsidRPr="000F597B" w14:paraId="19777BD9" w14:textId="77777777" w:rsidTr="00F206D2">
        <w:tc>
          <w:tcPr>
            <w:tcW w:w="2694" w:type="dxa"/>
            <w:vAlign w:val="center"/>
          </w:tcPr>
          <w:p w14:paraId="7BE258E8" w14:textId="77777777" w:rsidR="00D511A2" w:rsidRPr="000F597B" w:rsidRDefault="00D511A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579B73D" w14:textId="77777777" w:rsidR="00D511A2" w:rsidRPr="000F597B" w:rsidRDefault="00F206D2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F597B">
              <w:rPr>
                <w:rFonts w:ascii="Corbel" w:hAnsi="Corbel"/>
                <w:b w:val="0"/>
                <w:color w:val="auto"/>
                <w:sz w:val="24"/>
                <w:szCs w:val="24"/>
              </w:rPr>
              <w:t>nie dotyczy</w:t>
            </w:r>
          </w:p>
        </w:tc>
      </w:tr>
      <w:tr w:rsidR="00D511A2" w:rsidRPr="000F597B" w14:paraId="645E804E" w14:textId="77777777" w:rsidTr="00F206D2">
        <w:tc>
          <w:tcPr>
            <w:tcW w:w="2694" w:type="dxa"/>
            <w:vAlign w:val="center"/>
          </w:tcPr>
          <w:p w14:paraId="17D701C3" w14:textId="77777777" w:rsidR="00D511A2" w:rsidRPr="000F597B" w:rsidRDefault="00D511A2" w:rsidP="00605AC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2E6B45B8" w14:textId="70FC4593" w:rsidR="00D511A2" w:rsidRPr="000F597B" w:rsidRDefault="00B57A4A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57A4A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D511A2" w:rsidRPr="000F597B" w14:paraId="5CE25F1D" w14:textId="77777777" w:rsidTr="00F206D2">
        <w:tc>
          <w:tcPr>
            <w:tcW w:w="2694" w:type="dxa"/>
            <w:vAlign w:val="center"/>
          </w:tcPr>
          <w:p w14:paraId="186D0FB9" w14:textId="77777777" w:rsidR="00D511A2" w:rsidRPr="000F597B" w:rsidRDefault="00D511A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B00E873" w14:textId="77777777" w:rsidR="00D511A2" w:rsidRPr="000F597B" w:rsidRDefault="00F206D2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F597B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D511A2" w:rsidRPr="000F597B" w14:paraId="52ECC3D1" w14:textId="77777777" w:rsidTr="00F206D2">
        <w:tc>
          <w:tcPr>
            <w:tcW w:w="2694" w:type="dxa"/>
            <w:vAlign w:val="center"/>
          </w:tcPr>
          <w:p w14:paraId="7367C57B" w14:textId="77777777" w:rsidR="00D511A2" w:rsidRPr="000F597B" w:rsidRDefault="00D511A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F0FF9BD" w14:textId="77777777" w:rsidR="00D511A2" w:rsidRPr="000F597B" w:rsidRDefault="00F206D2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F597B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 specjalna</w:t>
            </w:r>
          </w:p>
        </w:tc>
      </w:tr>
      <w:tr w:rsidR="00D511A2" w:rsidRPr="000F597B" w14:paraId="444649DC" w14:textId="77777777" w:rsidTr="00F206D2">
        <w:tc>
          <w:tcPr>
            <w:tcW w:w="2694" w:type="dxa"/>
            <w:vAlign w:val="center"/>
          </w:tcPr>
          <w:p w14:paraId="60210204" w14:textId="77777777" w:rsidR="00D511A2" w:rsidRPr="000F597B" w:rsidRDefault="00D511A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D572C2A" w14:textId="77777777" w:rsidR="00D511A2" w:rsidRPr="000F597B" w:rsidRDefault="00F206D2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F597B">
              <w:rPr>
                <w:rFonts w:ascii="Corbel" w:hAnsi="Corbel"/>
                <w:b w:val="0"/>
                <w:color w:val="auto"/>
                <w:sz w:val="24"/>
                <w:szCs w:val="24"/>
              </w:rPr>
              <w:t>J</w:t>
            </w:r>
            <w:r w:rsidR="00D511A2" w:rsidRPr="000F597B">
              <w:rPr>
                <w:rFonts w:ascii="Corbel" w:hAnsi="Corbel"/>
                <w:b w:val="0"/>
                <w:color w:val="auto"/>
                <w:sz w:val="24"/>
                <w:szCs w:val="24"/>
              </w:rPr>
              <w:t>ednolite</w:t>
            </w:r>
            <w:r w:rsidRPr="000F597B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studia</w:t>
            </w:r>
            <w:r w:rsidR="00D511A2" w:rsidRPr="000F597B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magisterskie</w:t>
            </w:r>
          </w:p>
        </w:tc>
      </w:tr>
      <w:tr w:rsidR="00D511A2" w:rsidRPr="000F597B" w14:paraId="59734148" w14:textId="77777777" w:rsidTr="00F206D2">
        <w:tc>
          <w:tcPr>
            <w:tcW w:w="2694" w:type="dxa"/>
            <w:vAlign w:val="center"/>
          </w:tcPr>
          <w:p w14:paraId="578C4779" w14:textId="77777777" w:rsidR="00D511A2" w:rsidRPr="000F597B" w:rsidRDefault="00D511A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B9EE2E5" w14:textId="77777777" w:rsidR="00D511A2" w:rsidRPr="000F597B" w:rsidRDefault="00D511A2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F597B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D511A2" w:rsidRPr="000F597B" w14:paraId="440C2A9E" w14:textId="77777777" w:rsidTr="00F206D2">
        <w:tc>
          <w:tcPr>
            <w:tcW w:w="2694" w:type="dxa"/>
            <w:vAlign w:val="center"/>
          </w:tcPr>
          <w:p w14:paraId="359C5C0C" w14:textId="77777777" w:rsidR="00D511A2" w:rsidRPr="000F597B" w:rsidRDefault="00D511A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A83F99F" w14:textId="7F4BFF0D" w:rsidR="00D511A2" w:rsidRPr="000F597B" w:rsidRDefault="00263A09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</w:t>
            </w:r>
            <w:r w:rsidR="00D511A2" w:rsidRPr="000F597B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D511A2" w:rsidRPr="000F597B" w14:paraId="4345BE4E" w14:textId="77777777" w:rsidTr="00F206D2">
        <w:tc>
          <w:tcPr>
            <w:tcW w:w="2694" w:type="dxa"/>
            <w:vAlign w:val="center"/>
          </w:tcPr>
          <w:p w14:paraId="21CBD1C8" w14:textId="77777777" w:rsidR="00D511A2" w:rsidRPr="000F597B" w:rsidRDefault="00D511A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33BAC17" w14:textId="77777777" w:rsidR="00D511A2" w:rsidRPr="000F597B" w:rsidRDefault="00D511A2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F597B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F206D2" w:rsidRPr="000F597B">
              <w:rPr>
                <w:rFonts w:ascii="Corbel" w:hAnsi="Corbel"/>
                <w:b w:val="0"/>
                <w:color w:val="auto"/>
                <w:sz w:val="24"/>
                <w:szCs w:val="24"/>
              </w:rPr>
              <w:t>I rok, 4 semestr</w:t>
            </w:r>
          </w:p>
        </w:tc>
      </w:tr>
      <w:tr w:rsidR="00F206D2" w:rsidRPr="000F597B" w14:paraId="50CDD9D0" w14:textId="77777777" w:rsidTr="00F206D2">
        <w:tc>
          <w:tcPr>
            <w:tcW w:w="2694" w:type="dxa"/>
            <w:vAlign w:val="center"/>
          </w:tcPr>
          <w:p w14:paraId="65A288E8" w14:textId="77777777" w:rsidR="00F206D2" w:rsidRPr="000F597B" w:rsidRDefault="00F206D2" w:rsidP="00F206D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76B0C91" w14:textId="77777777" w:rsidR="00D77504" w:rsidRPr="000F597B" w:rsidRDefault="00F206D2" w:rsidP="00D7750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0F597B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E.1. Przygotowanie merytoryczne</w:t>
            </w:r>
            <w:r w:rsidR="00433FCA" w:rsidRPr="000F597B">
              <w:rPr>
                <w:rFonts w:ascii="Corbel" w:hAnsi="Corbel"/>
                <w:b w:val="0"/>
                <w:sz w:val="24"/>
                <w:szCs w:val="24"/>
              </w:rPr>
              <w:t>; p</w:t>
            </w:r>
            <w:r w:rsidR="00D77504" w:rsidRPr="000F597B">
              <w:rPr>
                <w:rFonts w:ascii="Corbel" w:hAnsi="Corbel"/>
                <w:b w:val="0"/>
                <w:sz w:val="24"/>
                <w:szCs w:val="24"/>
              </w:rPr>
              <w:t>rzedmiot specjalnościowy</w:t>
            </w:r>
          </w:p>
        </w:tc>
      </w:tr>
      <w:tr w:rsidR="00F206D2" w:rsidRPr="000F597B" w14:paraId="539320BD" w14:textId="77777777" w:rsidTr="00F206D2">
        <w:tc>
          <w:tcPr>
            <w:tcW w:w="2694" w:type="dxa"/>
            <w:vAlign w:val="center"/>
          </w:tcPr>
          <w:p w14:paraId="0429D0D1" w14:textId="77777777" w:rsidR="00F206D2" w:rsidRPr="000F597B" w:rsidRDefault="00F206D2" w:rsidP="00F206D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33C83A5" w14:textId="77777777" w:rsidR="00F206D2" w:rsidRPr="000F597B" w:rsidRDefault="00F206D2" w:rsidP="00F206D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F597B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206D2" w:rsidRPr="000F597B" w14:paraId="5A5F5656" w14:textId="77777777" w:rsidTr="00F206D2">
        <w:tc>
          <w:tcPr>
            <w:tcW w:w="2694" w:type="dxa"/>
            <w:vAlign w:val="center"/>
          </w:tcPr>
          <w:p w14:paraId="4E5BDDA8" w14:textId="77777777" w:rsidR="00F206D2" w:rsidRPr="000F597B" w:rsidRDefault="00F206D2" w:rsidP="00F206D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5535E8F" w14:textId="77777777" w:rsidR="00F206D2" w:rsidRPr="000F597B" w:rsidRDefault="00F206D2" w:rsidP="00F206D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F597B">
              <w:rPr>
                <w:rFonts w:ascii="Corbel" w:hAnsi="Corbel"/>
                <w:b w:val="0"/>
                <w:sz w:val="24"/>
                <w:szCs w:val="24"/>
              </w:rPr>
              <w:t xml:space="preserve">dr Aneta Lew </w:t>
            </w:r>
            <w:r w:rsidR="00AA2C8A"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Pr="000F597B">
              <w:rPr>
                <w:rFonts w:ascii="Corbel" w:hAnsi="Corbel"/>
                <w:b w:val="0"/>
                <w:sz w:val="24"/>
                <w:szCs w:val="24"/>
              </w:rPr>
              <w:t xml:space="preserve"> Koralewicz</w:t>
            </w:r>
            <w:r w:rsidR="00AA2C8A">
              <w:rPr>
                <w:rFonts w:ascii="Corbel" w:hAnsi="Corbel"/>
                <w:b w:val="0"/>
                <w:sz w:val="24"/>
                <w:szCs w:val="24"/>
              </w:rPr>
              <w:t xml:space="preserve">, dr </w:t>
            </w:r>
            <w:r w:rsidR="00AA2C8A" w:rsidRPr="000F597B">
              <w:rPr>
                <w:rFonts w:ascii="Corbel" w:hAnsi="Corbel"/>
                <w:b w:val="0"/>
                <w:color w:val="auto"/>
                <w:sz w:val="24"/>
                <w:szCs w:val="24"/>
              </w:rPr>
              <w:t>Izabela Marczykowska</w:t>
            </w:r>
          </w:p>
        </w:tc>
      </w:tr>
      <w:tr w:rsidR="00D511A2" w:rsidRPr="000F597B" w14:paraId="15002115" w14:textId="77777777" w:rsidTr="00F206D2">
        <w:tc>
          <w:tcPr>
            <w:tcW w:w="2694" w:type="dxa"/>
            <w:vAlign w:val="center"/>
          </w:tcPr>
          <w:p w14:paraId="167FF889" w14:textId="77777777" w:rsidR="00D511A2" w:rsidRPr="000F597B" w:rsidRDefault="00D511A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66E6AB3" w14:textId="20A14FE1" w:rsidR="00D511A2" w:rsidRPr="000F597B" w:rsidRDefault="003E44E0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D77504" w:rsidRPr="000F597B">
              <w:rPr>
                <w:rFonts w:ascii="Corbel" w:hAnsi="Corbel"/>
                <w:b w:val="0"/>
                <w:color w:val="auto"/>
                <w:sz w:val="24"/>
                <w:szCs w:val="24"/>
              </w:rPr>
              <w:t>r Izabela Marczykowska</w:t>
            </w:r>
          </w:p>
        </w:tc>
      </w:tr>
    </w:tbl>
    <w:p w14:paraId="4101E41E" w14:textId="77777777" w:rsidR="00D511A2" w:rsidRPr="000F597B" w:rsidRDefault="00D511A2" w:rsidP="00FA3AA6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0F597B">
        <w:rPr>
          <w:rFonts w:ascii="Corbel" w:hAnsi="Corbel"/>
          <w:sz w:val="24"/>
          <w:szCs w:val="24"/>
        </w:rPr>
        <w:t xml:space="preserve">* </w:t>
      </w:r>
      <w:r w:rsidRPr="000F597B">
        <w:rPr>
          <w:rFonts w:ascii="Corbel" w:hAnsi="Corbel"/>
          <w:i/>
          <w:sz w:val="24"/>
          <w:szCs w:val="24"/>
        </w:rPr>
        <w:t>-</w:t>
      </w:r>
      <w:r w:rsidRPr="000F597B">
        <w:rPr>
          <w:rFonts w:ascii="Corbel" w:hAnsi="Corbel"/>
          <w:b w:val="0"/>
          <w:i/>
          <w:sz w:val="24"/>
          <w:szCs w:val="24"/>
        </w:rPr>
        <w:t>opcjonalni</w:t>
      </w:r>
      <w:r w:rsidRPr="000F597B">
        <w:rPr>
          <w:rFonts w:ascii="Corbel" w:hAnsi="Corbel"/>
          <w:b w:val="0"/>
          <w:sz w:val="24"/>
          <w:szCs w:val="24"/>
        </w:rPr>
        <w:t>e,</w:t>
      </w:r>
      <w:r w:rsidRPr="000F597B">
        <w:rPr>
          <w:rFonts w:ascii="Corbel" w:hAnsi="Corbel"/>
          <w:i/>
          <w:sz w:val="24"/>
          <w:szCs w:val="24"/>
        </w:rPr>
        <w:t xml:space="preserve"> </w:t>
      </w:r>
      <w:r w:rsidRPr="000F597B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099234D" w14:textId="77777777" w:rsidR="00D511A2" w:rsidRPr="000F597B" w:rsidRDefault="00D511A2" w:rsidP="00FA3AA6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DEBF0A1" w14:textId="77777777" w:rsidR="00D511A2" w:rsidRPr="000F597B" w:rsidRDefault="00D511A2" w:rsidP="00FA3AA6">
      <w:pPr>
        <w:pStyle w:val="Podpunkty"/>
        <w:ind w:left="284"/>
        <w:rPr>
          <w:rFonts w:ascii="Corbel" w:hAnsi="Corbel"/>
          <w:sz w:val="24"/>
          <w:szCs w:val="24"/>
        </w:rPr>
      </w:pPr>
      <w:r w:rsidRPr="000F597B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7"/>
        <w:gridCol w:w="912"/>
        <w:gridCol w:w="787"/>
        <w:gridCol w:w="863"/>
        <w:gridCol w:w="799"/>
        <w:gridCol w:w="818"/>
        <w:gridCol w:w="759"/>
        <w:gridCol w:w="944"/>
        <w:gridCol w:w="1201"/>
        <w:gridCol w:w="1498"/>
      </w:tblGrid>
      <w:tr w:rsidR="00F206D2" w:rsidRPr="000F597B" w14:paraId="6FD4AA98" w14:textId="77777777" w:rsidTr="00F206D2">
        <w:tc>
          <w:tcPr>
            <w:tcW w:w="1045" w:type="dxa"/>
          </w:tcPr>
          <w:p w14:paraId="2F7B180C" w14:textId="77777777" w:rsidR="00D511A2" w:rsidRPr="000F597B" w:rsidRDefault="00D511A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F597B">
              <w:rPr>
                <w:rFonts w:ascii="Corbel" w:hAnsi="Corbel"/>
                <w:szCs w:val="24"/>
                <w:lang w:eastAsia="en-US"/>
              </w:rPr>
              <w:t>Semestr</w:t>
            </w:r>
          </w:p>
          <w:p w14:paraId="2056553F" w14:textId="77777777" w:rsidR="00D511A2" w:rsidRPr="000F597B" w:rsidRDefault="00D511A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F597B">
              <w:rPr>
                <w:rFonts w:ascii="Corbel" w:hAnsi="Corbel"/>
                <w:szCs w:val="24"/>
                <w:lang w:eastAsia="en-US"/>
              </w:rPr>
              <w:t>(nr)</w:t>
            </w:r>
          </w:p>
        </w:tc>
        <w:tc>
          <w:tcPr>
            <w:tcW w:w="913" w:type="dxa"/>
            <w:vAlign w:val="center"/>
          </w:tcPr>
          <w:p w14:paraId="2B111BA8" w14:textId="77777777" w:rsidR="00D511A2" w:rsidRPr="000F597B" w:rsidRDefault="00D511A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F597B">
              <w:rPr>
                <w:rFonts w:ascii="Corbel" w:hAnsi="Corbel"/>
                <w:szCs w:val="24"/>
                <w:lang w:eastAsia="en-US"/>
              </w:rPr>
              <w:t>Wykł.</w:t>
            </w:r>
          </w:p>
        </w:tc>
        <w:tc>
          <w:tcPr>
            <w:tcW w:w="787" w:type="dxa"/>
            <w:vAlign w:val="center"/>
          </w:tcPr>
          <w:p w14:paraId="4A5EBBFB" w14:textId="77777777" w:rsidR="00D511A2" w:rsidRPr="000F597B" w:rsidRDefault="00D511A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F597B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863" w:type="dxa"/>
            <w:vAlign w:val="center"/>
          </w:tcPr>
          <w:p w14:paraId="2F5E7A5E" w14:textId="77777777" w:rsidR="00D511A2" w:rsidRPr="000F597B" w:rsidRDefault="00D511A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F597B">
              <w:rPr>
                <w:rFonts w:ascii="Corbel" w:hAnsi="Corbel"/>
                <w:szCs w:val="24"/>
                <w:lang w:eastAsia="en-US"/>
              </w:rPr>
              <w:t>Konw.</w:t>
            </w:r>
          </w:p>
        </w:tc>
        <w:tc>
          <w:tcPr>
            <w:tcW w:w="799" w:type="dxa"/>
            <w:vAlign w:val="center"/>
          </w:tcPr>
          <w:p w14:paraId="568932C7" w14:textId="77777777" w:rsidR="00D511A2" w:rsidRPr="000F597B" w:rsidRDefault="00D511A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F597B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818" w:type="dxa"/>
            <w:vAlign w:val="center"/>
          </w:tcPr>
          <w:p w14:paraId="686DD2D5" w14:textId="77777777" w:rsidR="00D511A2" w:rsidRPr="000F597B" w:rsidRDefault="00D511A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F597B">
              <w:rPr>
                <w:rFonts w:ascii="Corbel" w:hAnsi="Corbel"/>
                <w:szCs w:val="24"/>
                <w:lang w:eastAsia="en-US"/>
              </w:rPr>
              <w:t>Sem.</w:t>
            </w:r>
          </w:p>
        </w:tc>
        <w:tc>
          <w:tcPr>
            <w:tcW w:w="759" w:type="dxa"/>
            <w:vAlign w:val="center"/>
          </w:tcPr>
          <w:p w14:paraId="583E2DB6" w14:textId="77777777" w:rsidR="00D511A2" w:rsidRPr="000F597B" w:rsidRDefault="00D511A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F597B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44" w:type="dxa"/>
            <w:vAlign w:val="center"/>
          </w:tcPr>
          <w:p w14:paraId="646C9461" w14:textId="77777777" w:rsidR="00D511A2" w:rsidRPr="000F597B" w:rsidRDefault="00D511A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F597B">
              <w:rPr>
                <w:rFonts w:ascii="Corbel" w:hAnsi="Corbel"/>
                <w:szCs w:val="24"/>
                <w:lang w:eastAsia="en-US"/>
              </w:rPr>
              <w:t>Prakt.</w:t>
            </w:r>
          </w:p>
        </w:tc>
        <w:tc>
          <w:tcPr>
            <w:tcW w:w="1201" w:type="dxa"/>
            <w:vAlign w:val="center"/>
          </w:tcPr>
          <w:p w14:paraId="34853158" w14:textId="77777777" w:rsidR="00D511A2" w:rsidRPr="000F597B" w:rsidRDefault="00F206D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F597B">
              <w:rPr>
                <w:rFonts w:ascii="Corbel" w:hAnsi="Corbel"/>
                <w:szCs w:val="24"/>
                <w:lang w:eastAsia="en-US"/>
              </w:rPr>
              <w:t>warsztaty</w:t>
            </w:r>
          </w:p>
        </w:tc>
        <w:tc>
          <w:tcPr>
            <w:tcW w:w="1499" w:type="dxa"/>
            <w:vAlign w:val="center"/>
          </w:tcPr>
          <w:p w14:paraId="74C2CA38" w14:textId="77777777" w:rsidR="00D511A2" w:rsidRPr="000F597B" w:rsidRDefault="00D511A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0F597B">
              <w:rPr>
                <w:rFonts w:ascii="Corbel" w:hAnsi="Corbel"/>
                <w:b/>
                <w:szCs w:val="24"/>
                <w:lang w:eastAsia="en-US"/>
              </w:rPr>
              <w:t>Liczba pkt. ECTS</w:t>
            </w:r>
          </w:p>
        </w:tc>
      </w:tr>
      <w:tr w:rsidR="00F206D2" w:rsidRPr="000F597B" w14:paraId="36744694" w14:textId="77777777" w:rsidTr="00F206D2">
        <w:tc>
          <w:tcPr>
            <w:tcW w:w="1045" w:type="dxa"/>
          </w:tcPr>
          <w:p w14:paraId="4CA18AEB" w14:textId="77777777" w:rsidR="00F206D2" w:rsidRPr="000F597B" w:rsidRDefault="00F206D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F597B">
              <w:rPr>
                <w:rFonts w:ascii="Corbel" w:hAnsi="Corbel"/>
                <w:szCs w:val="24"/>
                <w:lang w:eastAsia="en-US"/>
              </w:rPr>
              <w:t>4</w:t>
            </w:r>
          </w:p>
        </w:tc>
        <w:tc>
          <w:tcPr>
            <w:tcW w:w="913" w:type="dxa"/>
            <w:vAlign w:val="center"/>
          </w:tcPr>
          <w:p w14:paraId="6C5B4364" w14:textId="77777777" w:rsidR="00F206D2" w:rsidRPr="000F597B" w:rsidRDefault="00F206D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787" w:type="dxa"/>
            <w:vAlign w:val="center"/>
          </w:tcPr>
          <w:p w14:paraId="0435545C" w14:textId="77777777" w:rsidR="00F206D2" w:rsidRPr="000F597B" w:rsidRDefault="00F206D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863" w:type="dxa"/>
            <w:vAlign w:val="center"/>
          </w:tcPr>
          <w:p w14:paraId="0CF1F8CF" w14:textId="77777777" w:rsidR="00F206D2" w:rsidRPr="000F597B" w:rsidRDefault="00F206D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799" w:type="dxa"/>
            <w:vAlign w:val="center"/>
          </w:tcPr>
          <w:p w14:paraId="39E2D732" w14:textId="77777777" w:rsidR="00F206D2" w:rsidRPr="000F597B" w:rsidRDefault="00F206D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818" w:type="dxa"/>
            <w:vAlign w:val="center"/>
          </w:tcPr>
          <w:p w14:paraId="4E666345" w14:textId="77777777" w:rsidR="00F206D2" w:rsidRPr="000F597B" w:rsidRDefault="00F206D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759" w:type="dxa"/>
            <w:vAlign w:val="center"/>
          </w:tcPr>
          <w:p w14:paraId="48FB1A31" w14:textId="77777777" w:rsidR="00F206D2" w:rsidRPr="000F597B" w:rsidRDefault="00F206D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944" w:type="dxa"/>
            <w:vAlign w:val="center"/>
          </w:tcPr>
          <w:p w14:paraId="6428B89E" w14:textId="77777777" w:rsidR="00F206D2" w:rsidRPr="000F597B" w:rsidRDefault="00F206D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1201" w:type="dxa"/>
            <w:vAlign w:val="center"/>
          </w:tcPr>
          <w:p w14:paraId="093F780B" w14:textId="4BF56C92" w:rsidR="00F206D2" w:rsidRPr="000F597B" w:rsidRDefault="00F8317E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>
              <w:rPr>
                <w:rFonts w:ascii="Corbel" w:hAnsi="Corbel"/>
                <w:szCs w:val="24"/>
                <w:lang w:eastAsia="en-US"/>
              </w:rPr>
              <w:t>30</w:t>
            </w:r>
          </w:p>
        </w:tc>
        <w:tc>
          <w:tcPr>
            <w:tcW w:w="1499" w:type="dxa"/>
            <w:vAlign w:val="center"/>
          </w:tcPr>
          <w:p w14:paraId="62ECEE06" w14:textId="77777777" w:rsidR="00F206D2" w:rsidRPr="000F597B" w:rsidRDefault="00F206D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0F597B">
              <w:rPr>
                <w:rFonts w:ascii="Corbel" w:hAnsi="Corbel"/>
                <w:b/>
                <w:szCs w:val="24"/>
                <w:lang w:eastAsia="en-US"/>
              </w:rPr>
              <w:t>5</w:t>
            </w:r>
          </w:p>
        </w:tc>
      </w:tr>
    </w:tbl>
    <w:p w14:paraId="25C472E9" w14:textId="77777777" w:rsidR="00D511A2" w:rsidRPr="000F597B" w:rsidRDefault="00D511A2" w:rsidP="00FA3AA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7C7911A2" w14:textId="77777777" w:rsidR="00D511A2" w:rsidRPr="000F597B" w:rsidRDefault="00D511A2" w:rsidP="00FA3AA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F597B">
        <w:rPr>
          <w:rFonts w:ascii="Corbel" w:hAnsi="Corbel"/>
          <w:smallCaps w:val="0"/>
          <w:szCs w:val="24"/>
        </w:rPr>
        <w:t>1.2.</w:t>
      </w:r>
      <w:r w:rsidRPr="000F597B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4BA66E82" w14:textId="77777777" w:rsidR="00F206D2" w:rsidRPr="000F597B" w:rsidRDefault="00F206D2" w:rsidP="00F206D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F597B">
        <w:rPr>
          <w:rFonts w:ascii="Corbel" w:eastAsia="MS Gothic" w:hAnsi="Corbel"/>
          <w:b w:val="0"/>
          <w:szCs w:val="24"/>
        </w:rPr>
        <w:sym w:font="Wingdings" w:char="F078"/>
      </w:r>
      <w:r w:rsidRPr="000F597B">
        <w:rPr>
          <w:rFonts w:ascii="Corbel" w:eastAsia="MS Gothic" w:hAnsi="Corbel"/>
          <w:b w:val="0"/>
          <w:szCs w:val="24"/>
        </w:rPr>
        <w:t xml:space="preserve"> </w:t>
      </w:r>
      <w:r w:rsidRPr="000F597B">
        <w:rPr>
          <w:rFonts w:ascii="Corbel" w:hAnsi="Corbel"/>
          <w:b w:val="0"/>
          <w:smallCaps w:val="0"/>
          <w:szCs w:val="24"/>
        </w:rPr>
        <w:t>zajęcia w formie tradycyjnej</w:t>
      </w:r>
    </w:p>
    <w:p w14:paraId="4AEA5867" w14:textId="77777777" w:rsidR="00F206D2" w:rsidRPr="000F597B" w:rsidRDefault="00F206D2" w:rsidP="00F206D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F597B">
        <w:rPr>
          <w:rFonts w:ascii="MS Gothic" w:eastAsia="MS Gothic" w:hAnsi="MS Gothic" w:cs="MS Gothic" w:hint="eastAsia"/>
          <w:b w:val="0"/>
          <w:szCs w:val="24"/>
        </w:rPr>
        <w:t>☐</w:t>
      </w:r>
      <w:r w:rsidRPr="000F597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B4E45D5" w14:textId="77777777" w:rsidR="00F206D2" w:rsidRPr="000F597B" w:rsidRDefault="00F206D2" w:rsidP="00F206D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4D9AAC3" w14:textId="77777777" w:rsidR="00D511A2" w:rsidRPr="000F597B" w:rsidRDefault="00D511A2" w:rsidP="00FA3AA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0F597B">
        <w:rPr>
          <w:rFonts w:ascii="Corbel" w:hAnsi="Corbel"/>
          <w:smallCaps w:val="0"/>
          <w:szCs w:val="24"/>
        </w:rPr>
        <w:t xml:space="preserve">1.3 </w:t>
      </w:r>
      <w:r w:rsidRPr="000F597B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4D78BF06" w14:textId="77777777" w:rsidR="00F206D2" w:rsidRPr="000F597B" w:rsidRDefault="00F206D2" w:rsidP="00FA3AA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0F597B">
        <w:rPr>
          <w:rFonts w:ascii="Corbel" w:hAnsi="Corbel"/>
          <w:b w:val="0"/>
          <w:smallCaps w:val="0"/>
          <w:szCs w:val="24"/>
        </w:rPr>
        <w:tab/>
        <w:t>warsztaty - zalic</w:t>
      </w:r>
      <w:r w:rsidR="00AB5118" w:rsidRPr="000F597B">
        <w:rPr>
          <w:rFonts w:ascii="Corbel" w:hAnsi="Corbel"/>
          <w:b w:val="0"/>
          <w:smallCaps w:val="0"/>
          <w:szCs w:val="24"/>
        </w:rPr>
        <w:t>z</w:t>
      </w:r>
      <w:r w:rsidRPr="000F597B">
        <w:rPr>
          <w:rFonts w:ascii="Corbel" w:hAnsi="Corbel"/>
          <w:b w:val="0"/>
          <w:smallCaps w:val="0"/>
          <w:szCs w:val="24"/>
        </w:rPr>
        <w:t>enie z oceną</w:t>
      </w:r>
    </w:p>
    <w:p w14:paraId="2C452E42" w14:textId="77777777" w:rsidR="00F206D2" w:rsidRPr="000F597B" w:rsidRDefault="00F206D2" w:rsidP="00FA3AA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0F597B">
        <w:rPr>
          <w:rFonts w:ascii="Corbel" w:hAnsi="Corbel"/>
          <w:b w:val="0"/>
          <w:smallCaps w:val="0"/>
          <w:szCs w:val="24"/>
        </w:rPr>
        <w:tab/>
        <w:t>egzamin</w:t>
      </w:r>
    </w:p>
    <w:p w14:paraId="750C7516" w14:textId="77777777" w:rsidR="00D511A2" w:rsidRPr="000F597B" w:rsidRDefault="00D511A2" w:rsidP="00FA3AA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9F4C865" w14:textId="77777777" w:rsidR="00D511A2" w:rsidRPr="000F597B" w:rsidRDefault="00D511A2" w:rsidP="00FA3AA6">
      <w:pPr>
        <w:pStyle w:val="Punktygwne"/>
        <w:spacing w:before="0" w:after="0"/>
        <w:rPr>
          <w:rFonts w:ascii="Corbel" w:hAnsi="Corbel"/>
          <w:szCs w:val="24"/>
        </w:rPr>
      </w:pPr>
      <w:r w:rsidRPr="000F597B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D511A2" w:rsidRPr="000F597B" w14:paraId="533DFA13" w14:textId="77777777" w:rsidTr="00605ACB">
        <w:tc>
          <w:tcPr>
            <w:tcW w:w="9670" w:type="dxa"/>
          </w:tcPr>
          <w:p w14:paraId="3EB8D130" w14:textId="77777777" w:rsidR="00D511A2" w:rsidRPr="000F597B" w:rsidRDefault="00D511A2" w:rsidP="00605AC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Pedagogika specjalna, Dydaktyka specjalna, Diagnoza wielospecjalistyczna dzieci i młodzieży ze spektrum autyzmu,</w:t>
            </w:r>
            <w:r w:rsidRPr="000F597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Pedagogika osób z niepełnosprawnością intelektualną, </w:t>
            </w:r>
            <w:r w:rsidRPr="000F597B">
              <w:rPr>
                <w:rFonts w:ascii="Corbel" w:hAnsi="Corbel"/>
                <w:b w:val="0"/>
                <w:smallCaps w:val="0"/>
                <w:szCs w:val="24"/>
              </w:rPr>
              <w:t>Psychologia rozwojowa, Psychologia kliniczna</w:t>
            </w:r>
          </w:p>
        </w:tc>
      </w:tr>
    </w:tbl>
    <w:p w14:paraId="0BAF8A5D" w14:textId="77777777" w:rsidR="00D511A2" w:rsidRPr="000F597B" w:rsidRDefault="00D511A2" w:rsidP="00FA3AA6">
      <w:pPr>
        <w:pStyle w:val="Punktygwne"/>
        <w:spacing w:before="0" w:after="0"/>
        <w:rPr>
          <w:rFonts w:ascii="Corbel" w:hAnsi="Corbel"/>
          <w:szCs w:val="24"/>
        </w:rPr>
      </w:pPr>
    </w:p>
    <w:p w14:paraId="685BD4FE" w14:textId="77777777" w:rsidR="00D511A2" w:rsidRPr="000F597B" w:rsidRDefault="00D511A2" w:rsidP="00FA3AA6">
      <w:pPr>
        <w:pStyle w:val="Punktygwne"/>
        <w:spacing w:before="0" w:after="0"/>
        <w:rPr>
          <w:rFonts w:ascii="Corbel" w:hAnsi="Corbel"/>
          <w:szCs w:val="24"/>
        </w:rPr>
      </w:pPr>
      <w:r w:rsidRPr="000F597B">
        <w:rPr>
          <w:rFonts w:ascii="Corbel" w:hAnsi="Corbel"/>
          <w:szCs w:val="24"/>
        </w:rPr>
        <w:t>3. cele, efekty uczenia się , treści Programowe i stosowane metody Dydaktyczne</w:t>
      </w:r>
    </w:p>
    <w:p w14:paraId="260711DB" w14:textId="77777777" w:rsidR="00D511A2" w:rsidRPr="000F597B" w:rsidRDefault="00D511A2" w:rsidP="00FA3AA6">
      <w:pPr>
        <w:pStyle w:val="Podpunkty"/>
        <w:rPr>
          <w:rFonts w:ascii="Corbel" w:hAnsi="Corbel"/>
          <w:sz w:val="24"/>
          <w:szCs w:val="24"/>
        </w:rPr>
      </w:pPr>
      <w:r w:rsidRPr="000F597B">
        <w:rPr>
          <w:rFonts w:ascii="Corbel" w:hAnsi="Corbel"/>
          <w:sz w:val="24"/>
          <w:szCs w:val="24"/>
        </w:rPr>
        <w:t>3.1 Cele przedmiotu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675"/>
      </w:tblGrid>
      <w:tr w:rsidR="00D511A2" w:rsidRPr="000F597B" w14:paraId="416EFB09" w14:textId="77777777" w:rsidTr="00F206D2">
        <w:tc>
          <w:tcPr>
            <w:tcW w:w="851" w:type="dxa"/>
            <w:vAlign w:val="center"/>
          </w:tcPr>
          <w:p w14:paraId="7844C284" w14:textId="77777777" w:rsidR="00D511A2" w:rsidRPr="000F597B" w:rsidRDefault="00D511A2" w:rsidP="00605A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F597B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00E7387E" w14:textId="77777777" w:rsidR="00D511A2" w:rsidRPr="000F597B" w:rsidRDefault="00D511A2" w:rsidP="00605A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F597B">
              <w:rPr>
                <w:rFonts w:ascii="Corbel" w:hAnsi="Corbel"/>
                <w:b w:val="0"/>
                <w:sz w:val="24"/>
                <w:szCs w:val="24"/>
              </w:rPr>
              <w:t>Analiza zakresu pojęć: wspieranie rozwoju, wczesne wspomaganie, wczesna interwencja w odniesieniu do dzieci ze spektrum autyzmu</w:t>
            </w:r>
          </w:p>
        </w:tc>
      </w:tr>
      <w:tr w:rsidR="00D511A2" w:rsidRPr="000F597B" w14:paraId="33034F60" w14:textId="77777777" w:rsidTr="00F206D2">
        <w:tc>
          <w:tcPr>
            <w:tcW w:w="851" w:type="dxa"/>
            <w:vAlign w:val="center"/>
          </w:tcPr>
          <w:p w14:paraId="59A16A20" w14:textId="77777777" w:rsidR="00D511A2" w:rsidRPr="000F597B" w:rsidRDefault="00D511A2" w:rsidP="00605AC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20713B79" w14:textId="77777777" w:rsidR="00D511A2" w:rsidRPr="000F597B" w:rsidRDefault="00D511A2" w:rsidP="00605ACB">
            <w:pPr>
              <w:pStyle w:val="NormalnyWeb"/>
              <w:spacing w:before="0" w:beforeAutospacing="0" w:after="60" w:afterAutospacing="0"/>
              <w:rPr>
                <w:rFonts w:ascii="Corbel" w:hAnsi="Corbel"/>
              </w:rPr>
            </w:pPr>
            <w:r w:rsidRPr="000F597B">
              <w:rPr>
                <w:rFonts w:ascii="Corbel" w:hAnsi="Corbel"/>
              </w:rPr>
              <w:t xml:space="preserve">Zapoznanie studentów z instytucjonalnymi i pozainstytucjonalnymi formami wczesnego wspomagania </w:t>
            </w:r>
          </w:p>
        </w:tc>
      </w:tr>
      <w:tr w:rsidR="00D511A2" w:rsidRPr="000F597B" w14:paraId="5FB7075F" w14:textId="77777777" w:rsidTr="00F206D2">
        <w:tc>
          <w:tcPr>
            <w:tcW w:w="851" w:type="dxa"/>
            <w:vAlign w:val="center"/>
          </w:tcPr>
          <w:p w14:paraId="2108D51E" w14:textId="77777777" w:rsidR="00D511A2" w:rsidRPr="000F597B" w:rsidRDefault="00D511A2" w:rsidP="00605A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F597B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6AE49F10" w14:textId="77777777" w:rsidR="00D511A2" w:rsidRPr="000F597B" w:rsidRDefault="00D511A2" w:rsidP="00605A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F597B">
              <w:rPr>
                <w:rFonts w:ascii="Corbel" w:hAnsi="Corbel"/>
                <w:b w:val="0"/>
                <w:sz w:val="24"/>
                <w:szCs w:val="24"/>
              </w:rPr>
              <w:t xml:space="preserve">Omówienie działalności  instytucjonalnych i pozainstytucjonalnych form wspomagania rozwoju dzieci ze spektrum autyzmu  </w:t>
            </w:r>
          </w:p>
        </w:tc>
      </w:tr>
    </w:tbl>
    <w:p w14:paraId="0BA2AA58" w14:textId="77777777" w:rsidR="00D511A2" w:rsidRPr="000F597B" w:rsidRDefault="00D511A2" w:rsidP="00FA3AA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6DBBD8" w14:textId="77777777" w:rsidR="00D511A2" w:rsidRPr="000F597B" w:rsidRDefault="00D511A2" w:rsidP="00FA3AA6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0F597B">
        <w:rPr>
          <w:rFonts w:ascii="Corbel" w:hAnsi="Corbel"/>
          <w:b/>
          <w:sz w:val="24"/>
          <w:szCs w:val="24"/>
        </w:rPr>
        <w:t>3.2 Efekty uczenia się dla przedmiotu</w:t>
      </w:r>
      <w:r w:rsidRPr="000F597B">
        <w:rPr>
          <w:rFonts w:ascii="Corbel" w:hAnsi="Corbel"/>
          <w:sz w:val="24"/>
          <w:szCs w:val="24"/>
        </w:rPr>
        <w:t xml:space="preserve"> </w:t>
      </w:r>
    </w:p>
    <w:p w14:paraId="34ED0CC5" w14:textId="77777777" w:rsidR="00D511A2" w:rsidRDefault="00D511A2" w:rsidP="00FA3AA6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78"/>
        <w:gridCol w:w="5978"/>
        <w:gridCol w:w="1864"/>
      </w:tblGrid>
      <w:tr w:rsidR="00163D6F" w:rsidRPr="000F597B" w14:paraId="29B617B6" w14:textId="77777777" w:rsidTr="001B5BCF">
        <w:tc>
          <w:tcPr>
            <w:tcW w:w="1678" w:type="dxa"/>
            <w:vAlign w:val="center"/>
          </w:tcPr>
          <w:p w14:paraId="5028C740" w14:textId="77777777" w:rsidR="00163D6F" w:rsidRPr="000F597B" w:rsidRDefault="00163D6F" w:rsidP="001B5B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5978" w:type="dxa"/>
            <w:vAlign w:val="center"/>
          </w:tcPr>
          <w:p w14:paraId="4770B2A6" w14:textId="77777777" w:rsidR="00163D6F" w:rsidRPr="000F597B" w:rsidRDefault="00163D6F" w:rsidP="001B5B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4" w:type="dxa"/>
            <w:vAlign w:val="center"/>
          </w:tcPr>
          <w:p w14:paraId="49826052" w14:textId="77777777" w:rsidR="00163D6F" w:rsidRPr="000F597B" w:rsidRDefault="00163D6F" w:rsidP="001B5B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0F597B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63D6F" w:rsidRPr="000F597B" w14:paraId="36648308" w14:textId="77777777" w:rsidTr="001B5BCF">
        <w:tc>
          <w:tcPr>
            <w:tcW w:w="1678" w:type="dxa"/>
          </w:tcPr>
          <w:p w14:paraId="49B86680" w14:textId="77777777" w:rsidR="00163D6F" w:rsidRPr="000F597B" w:rsidRDefault="00163D6F" w:rsidP="001B5B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8" w:type="dxa"/>
          </w:tcPr>
          <w:p w14:paraId="42411DFB" w14:textId="77777777" w:rsidR="00163D6F" w:rsidRPr="000F597B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2340">
              <w:rPr>
                <w:rFonts w:ascii="Corbel" w:hAnsi="Corbel"/>
                <w:sz w:val="24"/>
                <w:szCs w:val="24"/>
              </w:rPr>
              <w:t>W zakresie wiedzy absolwent zna i rozumie:</w:t>
            </w:r>
          </w:p>
        </w:tc>
        <w:tc>
          <w:tcPr>
            <w:tcW w:w="1864" w:type="dxa"/>
            <w:vAlign w:val="center"/>
          </w:tcPr>
          <w:p w14:paraId="57280C16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163D6F" w:rsidRPr="000F597B" w14:paraId="4C66CB01" w14:textId="77777777" w:rsidTr="001B5BCF">
        <w:trPr>
          <w:trHeight w:val="844"/>
        </w:trPr>
        <w:tc>
          <w:tcPr>
            <w:tcW w:w="1678" w:type="dxa"/>
          </w:tcPr>
          <w:p w14:paraId="490397FB" w14:textId="77777777" w:rsidR="00163D6F" w:rsidRPr="000F597B" w:rsidRDefault="00163D6F" w:rsidP="001B5B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978" w:type="dxa"/>
          </w:tcPr>
          <w:p w14:paraId="29EA5C5D" w14:textId="77777777" w:rsidR="00163D6F" w:rsidRPr="00F12340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2340">
              <w:rPr>
                <w:rFonts w:ascii="Corbel" w:hAnsi="Corbel"/>
                <w:sz w:val="24"/>
                <w:szCs w:val="24"/>
              </w:rPr>
              <w:t>E.1A.W1. medyczne podstawy zaburzeń ze spektrum autyzmu; anatomię i fizjologię układu</w:t>
            </w:r>
          </w:p>
          <w:p w14:paraId="1EE63002" w14:textId="77777777" w:rsidR="00163D6F" w:rsidRPr="00F12340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2340">
              <w:rPr>
                <w:rFonts w:ascii="Corbel" w:hAnsi="Corbel"/>
                <w:sz w:val="24"/>
                <w:szCs w:val="24"/>
              </w:rPr>
              <w:t>nerwowego w kontekście deficytów i nieprawidłowości rozwojowych w spektrum</w:t>
            </w:r>
          </w:p>
          <w:p w14:paraId="7FCC767E" w14:textId="77777777" w:rsidR="00163D6F" w:rsidRPr="00F12340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2340">
              <w:rPr>
                <w:rFonts w:ascii="Corbel" w:hAnsi="Corbel"/>
                <w:sz w:val="24"/>
                <w:szCs w:val="24"/>
              </w:rPr>
              <w:t>autyzmu oraz psychospołeczne uwarunkowania funkcjonowania osób</w:t>
            </w:r>
          </w:p>
          <w:p w14:paraId="61EAC1B3" w14:textId="77777777" w:rsidR="00163D6F" w:rsidRPr="00F12340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2340">
              <w:rPr>
                <w:rFonts w:ascii="Corbel" w:hAnsi="Corbel"/>
                <w:sz w:val="24"/>
                <w:szCs w:val="24"/>
              </w:rPr>
              <w:t>z zaburzeniami ze spektrum autyzmu; zagadnienia zaburzeń genetycznych</w:t>
            </w:r>
          </w:p>
          <w:p w14:paraId="0615C8AC" w14:textId="77777777" w:rsidR="00163D6F" w:rsidRPr="00F12340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2340">
              <w:rPr>
                <w:rFonts w:ascii="Corbel" w:hAnsi="Corbel"/>
                <w:sz w:val="24"/>
                <w:szCs w:val="24"/>
              </w:rPr>
              <w:t>i niepełnosprawności sprzężonych; podstawy psychiatrii, psychopatologii</w:t>
            </w:r>
          </w:p>
          <w:p w14:paraId="0CC01D65" w14:textId="77777777" w:rsidR="00163D6F" w:rsidRPr="00F12340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2340">
              <w:rPr>
                <w:rFonts w:ascii="Corbel" w:hAnsi="Corbel"/>
                <w:sz w:val="24"/>
                <w:szCs w:val="24"/>
              </w:rPr>
              <w:t>i neurologii; choroby wieku dziecięcego i wybrane problemy medyczne dotyczące</w:t>
            </w:r>
          </w:p>
          <w:p w14:paraId="413453EE" w14:textId="77777777" w:rsidR="00163D6F" w:rsidRPr="00F12340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2340">
              <w:rPr>
                <w:rFonts w:ascii="Corbel" w:hAnsi="Corbel"/>
                <w:sz w:val="24"/>
                <w:szCs w:val="24"/>
              </w:rPr>
              <w:t>dzieci z zaburzeniami ze spektrum autyzmu, w tym diety, suplementację,</w:t>
            </w:r>
          </w:p>
          <w:p w14:paraId="0F8499B2" w14:textId="77777777" w:rsidR="00163D6F" w:rsidRPr="00F12340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2340">
              <w:rPr>
                <w:rFonts w:ascii="Corbel" w:hAnsi="Corbel"/>
                <w:sz w:val="24"/>
                <w:szCs w:val="24"/>
              </w:rPr>
              <w:t>farmakoterapię; narzędzia do monitorowania stanu zdrowia dzieci; kryteria</w:t>
            </w:r>
          </w:p>
          <w:p w14:paraId="6D08F909" w14:textId="77777777" w:rsidR="00163D6F" w:rsidRPr="00F12340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2340">
              <w:rPr>
                <w:rFonts w:ascii="Corbel" w:hAnsi="Corbel"/>
                <w:sz w:val="24"/>
                <w:szCs w:val="24"/>
              </w:rPr>
              <w:t>diagnostyczne zaburzeń ze spektrum autyzmu, ich uwarunkowania</w:t>
            </w:r>
          </w:p>
          <w:p w14:paraId="0C46B107" w14:textId="77777777" w:rsidR="00163D6F" w:rsidRPr="00F12340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2340">
              <w:rPr>
                <w:rFonts w:ascii="Corbel" w:hAnsi="Corbel"/>
                <w:sz w:val="24"/>
                <w:szCs w:val="24"/>
              </w:rPr>
              <w:t>i epidemiologię; miejsce zaburzeń autystycznych w medycznych klasyfikacjach</w:t>
            </w:r>
          </w:p>
          <w:p w14:paraId="0F021C9B" w14:textId="77777777" w:rsidR="00163D6F" w:rsidRPr="00F12340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2340">
              <w:rPr>
                <w:rFonts w:ascii="Corbel" w:hAnsi="Corbel"/>
                <w:sz w:val="24"/>
                <w:szCs w:val="24"/>
              </w:rPr>
              <w:t>nozologicznych (ICD, DSM) i klasyfikacji funkcjonalnej (ICF); zasady diagnozy</w:t>
            </w:r>
          </w:p>
          <w:p w14:paraId="5F102F96" w14:textId="77777777" w:rsidR="00163D6F" w:rsidRPr="00F12340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2340">
              <w:rPr>
                <w:rFonts w:ascii="Corbel" w:hAnsi="Corbel"/>
                <w:sz w:val="24"/>
                <w:szCs w:val="24"/>
              </w:rPr>
              <w:t>różnicowej; zagadnienie autystycznego spektrum zaburzeń w kontekście</w:t>
            </w:r>
          </w:p>
          <w:p w14:paraId="0AFE8010" w14:textId="77777777" w:rsidR="00163D6F" w:rsidRPr="00F12340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2340">
              <w:rPr>
                <w:rFonts w:ascii="Corbel" w:hAnsi="Corbel"/>
                <w:sz w:val="24"/>
                <w:szCs w:val="24"/>
              </w:rPr>
              <w:lastRenderedPageBreak/>
              <w:t>uszkodzenia słuchu, zaburzenia rozwoju intelektualnego oraz innych zaburzeń</w:t>
            </w:r>
          </w:p>
          <w:p w14:paraId="60838EDF" w14:textId="77777777" w:rsidR="00163D6F" w:rsidRPr="00F12340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2340">
              <w:rPr>
                <w:rFonts w:ascii="Corbel" w:hAnsi="Corbel"/>
                <w:sz w:val="24"/>
                <w:szCs w:val="24"/>
              </w:rPr>
              <w:t>i niepełnosprawności; funkcjonowanie szkolne uczniów z zaburzeniami</w:t>
            </w:r>
          </w:p>
          <w:p w14:paraId="320CEF88" w14:textId="77777777" w:rsidR="00163D6F" w:rsidRPr="000F597B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2340">
              <w:rPr>
                <w:rFonts w:ascii="Corbel" w:hAnsi="Corbel"/>
                <w:sz w:val="24"/>
                <w:szCs w:val="24"/>
              </w:rPr>
              <w:t>ze spektrum autyzmu i jego uwarunkowania;</w:t>
            </w:r>
          </w:p>
        </w:tc>
        <w:tc>
          <w:tcPr>
            <w:tcW w:w="1864" w:type="dxa"/>
            <w:vAlign w:val="center"/>
          </w:tcPr>
          <w:p w14:paraId="354E0B2D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>PS.W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5</w:t>
            </w: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0E0F7DDD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PS.W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9</w:t>
            </w: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035C49D3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PS.W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11</w:t>
            </w: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0688E285" w14:textId="77777777" w:rsidR="00163D6F" w:rsidRPr="000F597B" w:rsidRDefault="00163D6F" w:rsidP="001B5BCF">
            <w:pPr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163D6F" w:rsidRPr="000F597B" w14:paraId="040CD860" w14:textId="77777777" w:rsidTr="001B5BCF">
        <w:tc>
          <w:tcPr>
            <w:tcW w:w="1678" w:type="dxa"/>
          </w:tcPr>
          <w:p w14:paraId="1E86B22B" w14:textId="77777777" w:rsidR="00163D6F" w:rsidRPr="000F597B" w:rsidRDefault="00163D6F" w:rsidP="001B5B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8" w:type="dxa"/>
          </w:tcPr>
          <w:p w14:paraId="306DD611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E.1A.W2. psychologiczno-pedagogiczne podstawy wiedzy o zaburzeniach ze spektrum</w:t>
            </w:r>
          </w:p>
          <w:p w14:paraId="00BA17BB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autyzmu i działaniach profilaktyczno-wspomagających; podstawy</w:t>
            </w:r>
          </w:p>
          <w:p w14:paraId="7E2D1455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neuropsychologii; zagadnienie zaburzeń ze spektrum autyzmu w kontekście innych</w:t>
            </w:r>
          </w:p>
          <w:p w14:paraId="2271F1F3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zaburzeń neurorozwojowych, w tym afazji, mózgowego porażenia dziecięcego</w:t>
            </w:r>
          </w:p>
          <w:p w14:paraId="085BBA0B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i ADHD; charakterystykę psychologiczną osób z zaburzeniami ze spektrum autyzmu w różnych okresach rozwojowych; wczesne symptomy autyzmu;</w:t>
            </w:r>
          </w:p>
          <w:p w14:paraId="41FCE567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znaczenie środowiska fizycznego, stymulacji i integracji sensorycznej w autyzmie;</w:t>
            </w:r>
          </w:p>
          <w:p w14:paraId="1DF97D1B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specyfikę funkcjonowania poznawczego, emocjonalnego i społecznego</w:t>
            </w:r>
          </w:p>
          <w:p w14:paraId="074142BD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w zaburzeniach ze spektrum autyzmu; zagadnienie mowy, języka i komunikacji</w:t>
            </w:r>
          </w:p>
          <w:p w14:paraId="6DA9FC89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osób z zaburzeniami ze spektrum autyzmu; zasady diagnozy psychopedagogicznej</w:t>
            </w:r>
          </w:p>
          <w:p w14:paraId="2D4A1699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uczniów z zaburzeniami ze spektrum autyzmu, w tym profile funkcjonalne; metody</w:t>
            </w:r>
          </w:p>
          <w:p w14:paraId="0E51A4C1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i narzędzia diagnostyczne, ze szczególnym uwzględnieniem międzynarodowego</w:t>
            </w:r>
          </w:p>
          <w:p w14:paraId="6D2A4A4A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i/>
                <w:iCs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„złotego standardu diagnostycznego” ADI-R (</w:t>
            </w:r>
            <w:r w:rsidRPr="00EA4181">
              <w:rPr>
                <w:rFonts w:ascii="Corbel" w:hAnsi="Corbel"/>
                <w:i/>
                <w:iCs/>
                <w:sz w:val="24"/>
                <w:szCs w:val="24"/>
              </w:rPr>
              <w:t>Autism Diagnostic Interview-</w:t>
            </w:r>
          </w:p>
          <w:p w14:paraId="0A70F258" w14:textId="77777777" w:rsidR="00163D6F" w:rsidRPr="00F8317E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r w:rsidRPr="00F8317E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-Revised</w:t>
            </w:r>
            <w:r w:rsidRPr="00F8317E">
              <w:rPr>
                <w:rFonts w:ascii="Corbel" w:hAnsi="Corbel"/>
                <w:sz w:val="24"/>
                <w:szCs w:val="24"/>
                <w:lang w:val="en-US"/>
              </w:rPr>
              <w:t>) i ADOS (</w:t>
            </w:r>
            <w:r w:rsidRPr="00F8317E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Autism Diagnostic Obsevation Schedule</w:t>
            </w:r>
            <w:r w:rsidRPr="00F8317E">
              <w:rPr>
                <w:rFonts w:ascii="Corbel" w:hAnsi="Corbel"/>
                <w:sz w:val="24"/>
                <w:szCs w:val="24"/>
                <w:lang w:val="en-US"/>
              </w:rPr>
              <w:t>); metody komunikacji</w:t>
            </w:r>
          </w:p>
          <w:p w14:paraId="2A0DDE61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wspomagającej i alternatywnej (AAC); rolę komputera, mediów i nowych</w:t>
            </w:r>
          </w:p>
          <w:p w14:paraId="711902DB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technologii w terapii osób z zaburzeniami ze spektrum autyzmu; metody</w:t>
            </w:r>
          </w:p>
          <w:p w14:paraId="678F80AB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psychologiczno-pedagogiczne stosowane w terapii autyzmu w kontekście praktyki</w:t>
            </w:r>
          </w:p>
          <w:p w14:paraId="07481CBB" w14:textId="77777777" w:rsidR="00163D6F" w:rsidRPr="00F8317E" w:rsidRDefault="00163D6F" w:rsidP="001B5BCF">
            <w:pPr>
              <w:spacing w:after="0" w:line="240" w:lineRule="auto"/>
              <w:jc w:val="both"/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</w:pPr>
            <w:r w:rsidRPr="00F8317E">
              <w:rPr>
                <w:rFonts w:ascii="Corbel" w:hAnsi="Corbel"/>
                <w:sz w:val="24"/>
                <w:szCs w:val="24"/>
                <w:lang w:val="en-US"/>
              </w:rPr>
              <w:t>opartej na dowodach (</w:t>
            </w:r>
            <w:r w:rsidRPr="00F8317E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evidence base practice</w:t>
            </w:r>
            <w:r w:rsidRPr="00F8317E">
              <w:rPr>
                <w:rFonts w:ascii="Corbel" w:hAnsi="Corbel"/>
                <w:sz w:val="24"/>
                <w:szCs w:val="24"/>
                <w:lang w:val="en-US"/>
              </w:rPr>
              <w:t>), w tym ESDM (</w:t>
            </w:r>
            <w:r w:rsidRPr="00F8317E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The Early Start</w:t>
            </w:r>
          </w:p>
          <w:p w14:paraId="7482E807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i/>
                <w:iCs/>
                <w:sz w:val="24"/>
                <w:szCs w:val="24"/>
              </w:rPr>
              <w:t>Denver Model</w:t>
            </w:r>
            <w:r w:rsidRPr="00EA4181">
              <w:rPr>
                <w:rFonts w:ascii="Corbel" w:hAnsi="Corbel"/>
                <w:sz w:val="24"/>
                <w:szCs w:val="24"/>
              </w:rPr>
              <w:t>); zasady korekcji zachowań i metody rozwiązywania problemów</w:t>
            </w:r>
          </w:p>
          <w:p w14:paraId="5D0C5A4A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wychowawczych u dzieci lub uczniów z zaburzeniami ze spektrum autyzmu; różne</w:t>
            </w:r>
          </w:p>
          <w:p w14:paraId="3DF0AB90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podejścia do edukacji i terapii dzieci lub uczniów z zaburzeniami ze spektrum</w:t>
            </w:r>
          </w:p>
          <w:p w14:paraId="54F2959E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autyzmu, w tym modele edukacyjno-terapeutyczne, wybrane metody i formy pracy</w:t>
            </w:r>
          </w:p>
          <w:p w14:paraId="7962B439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lastRenderedPageBreak/>
              <w:t>i terapii; zagadnienia pracy z rodzicami lub opiekunami dziecka lub ucznia</w:t>
            </w:r>
          </w:p>
          <w:p w14:paraId="5AA8E923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z zaburzeniami ze spektrum autyzmu, wsparcia terapeutycznego i pomocy</w:t>
            </w:r>
          </w:p>
          <w:p w14:paraId="1D04DC6D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psychospołecznej rodzinie, wsparcia osoby z zaburzeniami ze spektrum autyzmu</w:t>
            </w:r>
          </w:p>
          <w:p w14:paraId="5E890CF9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w dorosłym życiu; problematykę zatrudnienia dorosłych osób z zaburzeniami</w:t>
            </w:r>
          </w:p>
          <w:p w14:paraId="4AC3A252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ze spektrum autyzmu.</w:t>
            </w:r>
          </w:p>
        </w:tc>
        <w:tc>
          <w:tcPr>
            <w:tcW w:w="1864" w:type="dxa"/>
            <w:vAlign w:val="center"/>
          </w:tcPr>
          <w:p w14:paraId="4E36F2EA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>PS.W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5</w:t>
            </w: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2D11CDA8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PS.W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9</w:t>
            </w: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1F0B66EC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PS.W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11</w:t>
            </w: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13782AC1" w14:textId="77777777" w:rsidR="00163D6F" w:rsidRPr="000F597B" w:rsidRDefault="00163D6F" w:rsidP="001B5BCF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163D6F" w:rsidRPr="000F597B" w14:paraId="14BA8155" w14:textId="77777777" w:rsidTr="001B5BCF">
        <w:tc>
          <w:tcPr>
            <w:tcW w:w="1678" w:type="dxa"/>
          </w:tcPr>
          <w:p w14:paraId="7BD59F6E" w14:textId="77777777" w:rsidR="00163D6F" w:rsidRPr="000F597B" w:rsidRDefault="00163D6F" w:rsidP="001B5BCF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978" w:type="dxa"/>
          </w:tcPr>
          <w:p w14:paraId="4D5246E1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W zakresie umiejętności absolwent potrafi:</w:t>
            </w:r>
          </w:p>
        </w:tc>
        <w:tc>
          <w:tcPr>
            <w:tcW w:w="1864" w:type="dxa"/>
            <w:vAlign w:val="center"/>
          </w:tcPr>
          <w:p w14:paraId="687612C2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163D6F" w:rsidRPr="000F597B" w14:paraId="41763140" w14:textId="77777777" w:rsidTr="001B5BCF">
        <w:tc>
          <w:tcPr>
            <w:tcW w:w="1678" w:type="dxa"/>
          </w:tcPr>
          <w:p w14:paraId="52006016" w14:textId="77777777" w:rsidR="00163D6F" w:rsidRPr="000F597B" w:rsidRDefault="00163D6F" w:rsidP="001B5BCF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EK_</w:t>
            </w:r>
            <w:r w:rsidRPr="000F597B">
              <w:rPr>
                <w:rFonts w:ascii="Corbel" w:hAnsi="Corbel"/>
                <w:smallCaps/>
                <w:sz w:val="24"/>
                <w:szCs w:val="24"/>
              </w:rPr>
              <w:t>0</w:t>
            </w:r>
            <w:r>
              <w:rPr>
                <w:rFonts w:ascii="Corbel" w:hAnsi="Corbel"/>
                <w:smallCaps/>
                <w:sz w:val="24"/>
                <w:szCs w:val="24"/>
              </w:rPr>
              <w:t>3</w:t>
            </w:r>
          </w:p>
        </w:tc>
        <w:tc>
          <w:tcPr>
            <w:tcW w:w="5978" w:type="dxa"/>
          </w:tcPr>
          <w:p w14:paraId="73730D65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E.1A.U1. analizować medyczne podstawy zaburzeń ze spektrum autyzmu; analizować</w:t>
            </w:r>
          </w:p>
          <w:p w14:paraId="1FD5E0FE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anatomię i fizjologię układu nerwowego w kontekście deficytów</w:t>
            </w:r>
          </w:p>
          <w:p w14:paraId="6B252924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i nieprawidłowości rozwojowych w zaburzeniach ze spektrum autyzmu;</w:t>
            </w:r>
          </w:p>
          <w:p w14:paraId="0BA8451D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analizować zaburzenia genetyczne i niepełnosprawności sprzężone, podstawy</w:t>
            </w:r>
          </w:p>
          <w:p w14:paraId="517026E7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psychiatrii, psychopatologii i neurologii; określać choroby wieku dziecięcego</w:t>
            </w:r>
          </w:p>
          <w:p w14:paraId="56913CB1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i wybrane problemy medyczne dotyczące dzieci z zaburzeniami ze spektrum</w:t>
            </w:r>
          </w:p>
          <w:p w14:paraId="1CD224CD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autyzmu, w tym zagadnienia diety, suplementacji i farmakoterapii; stosować</w:t>
            </w:r>
          </w:p>
          <w:p w14:paraId="44DA7F6D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narzędzia do monitorowania stanu zdrowia dzieci; opisać kryteria diagnostyczne</w:t>
            </w:r>
          </w:p>
          <w:p w14:paraId="0D573FDC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zaburzeń ze spektrum autyzmu, uwarunkowania i epidemiologię; określać</w:t>
            </w:r>
          </w:p>
          <w:p w14:paraId="6739846E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i analizować zaburzenia autystyczne w medycznych klasyfikacjach</w:t>
            </w:r>
          </w:p>
          <w:p w14:paraId="249A61EE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nozologicznych (ICD, DSM) i klasyfikacji funkcjonalnej (ICF); określać diagnozę</w:t>
            </w:r>
          </w:p>
          <w:p w14:paraId="51ABA580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różnicową – autystyczne spektrum zaburzeń w kontekście uszkodzenia słuchu,</w:t>
            </w:r>
          </w:p>
          <w:p w14:paraId="40F908A0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zaburzenia rozwoju intelektualnego oraz innych zaburzeń i niepełnosprawności;</w:t>
            </w:r>
          </w:p>
        </w:tc>
        <w:tc>
          <w:tcPr>
            <w:tcW w:w="1864" w:type="dxa"/>
            <w:vAlign w:val="center"/>
          </w:tcPr>
          <w:p w14:paraId="2CCCB5E5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PS.U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4</w:t>
            </w: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446AEEE1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PS.U6.</w:t>
            </w:r>
          </w:p>
          <w:p w14:paraId="555AFBAA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PS.U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9</w:t>
            </w: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1E757F01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PS.U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10</w:t>
            </w: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1C95FF77" w14:textId="77777777" w:rsidR="00163D6F" w:rsidRPr="000F597B" w:rsidRDefault="00163D6F" w:rsidP="001B5BCF">
            <w:pPr>
              <w:jc w:val="center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</w:tr>
      <w:tr w:rsidR="00163D6F" w:rsidRPr="000F597B" w14:paraId="394A590B" w14:textId="77777777" w:rsidTr="001B5BCF">
        <w:tc>
          <w:tcPr>
            <w:tcW w:w="1678" w:type="dxa"/>
          </w:tcPr>
          <w:p w14:paraId="6E4C46DA" w14:textId="77777777" w:rsidR="00163D6F" w:rsidRPr="000F597B" w:rsidRDefault="00163D6F" w:rsidP="001B5BCF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EK_</w:t>
            </w:r>
            <w:r w:rsidRPr="000F597B">
              <w:rPr>
                <w:rFonts w:ascii="Corbel" w:hAnsi="Corbel"/>
                <w:smallCaps/>
                <w:sz w:val="24"/>
                <w:szCs w:val="24"/>
              </w:rPr>
              <w:t>0</w:t>
            </w:r>
            <w:r>
              <w:rPr>
                <w:rFonts w:ascii="Corbel" w:hAnsi="Corbel"/>
                <w:smallCaps/>
                <w:sz w:val="24"/>
                <w:szCs w:val="24"/>
              </w:rPr>
              <w:t>4</w:t>
            </w:r>
          </w:p>
        </w:tc>
        <w:tc>
          <w:tcPr>
            <w:tcW w:w="5978" w:type="dxa"/>
          </w:tcPr>
          <w:p w14:paraId="7F471AE5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E.1A.U2. analizować psychologiczno-pedagogiczne podstawy wiedzy o zaburzeniach</w:t>
            </w:r>
          </w:p>
          <w:p w14:paraId="65DFAD37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ze spektrum autyzmu i działaniach profilaktyczno-wspomagających; analizować</w:t>
            </w:r>
          </w:p>
          <w:p w14:paraId="5104F1B8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podstawy neuropsychologii; określać zaburzenia ze spektrum autyzmu i inne</w:t>
            </w:r>
          </w:p>
          <w:p w14:paraId="45B9F869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zaburzenia neurorozwojowe, w tym afazję, mózgowe porażenie dziecięce i ADHD;</w:t>
            </w:r>
          </w:p>
          <w:p w14:paraId="0A7BA273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dokonywać charakterystyki psychologicznej osób z zaburzeniami ze spektrum</w:t>
            </w:r>
          </w:p>
          <w:p w14:paraId="4413C223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lastRenderedPageBreak/>
              <w:t>autyzmu w różnych okresach rozwojowych; rozpoznawać wczesne symptomy autyzmu; określać środowisko fizyczne, stymulację i integrację sensoryczną</w:t>
            </w:r>
          </w:p>
          <w:p w14:paraId="450B8092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w autyzmie; analizować specyfikę funkcjonowania poznawczego, emocjonalnego</w:t>
            </w:r>
          </w:p>
          <w:p w14:paraId="6550424B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i społecznego w zaburzeniach ze spektrum autyzmu; analizować mowę, język</w:t>
            </w:r>
          </w:p>
          <w:p w14:paraId="530C2E9B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i komunikację osób z zaburzeniami ze spektrum autyzmu; realizować diagnozę</w:t>
            </w:r>
          </w:p>
          <w:p w14:paraId="1564D7B6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psychopedagogiczną uczniów z zaburzeniami ze spektrum autyzmu, w tym profile</w:t>
            </w:r>
          </w:p>
          <w:p w14:paraId="58B42E11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funkcjonalne; stosować metody i narzędzia diagnostyczne, ze szczególnym</w:t>
            </w:r>
          </w:p>
          <w:p w14:paraId="135830EC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uwzględnieniem międzynarodowego „złotego standardu diagnostycznego” ADI-R</w:t>
            </w:r>
          </w:p>
          <w:p w14:paraId="3959930B" w14:textId="77777777" w:rsidR="00163D6F" w:rsidRPr="00F8317E" w:rsidRDefault="00163D6F" w:rsidP="001B5BCF">
            <w:pPr>
              <w:spacing w:after="0" w:line="240" w:lineRule="auto"/>
              <w:jc w:val="both"/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</w:pPr>
            <w:r w:rsidRPr="00F8317E">
              <w:rPr>
                <w:rFonts w:ascii="Corbel" w:hAnsi="Corbel"/>
                <w:sz w:val="24"/>
                <w:szCs w:val="24"/>
                <w:lang w:val="en-US"/>
              </w:rPr>
              <w:t>(</w:t>
            </w:r>
            <w:r w:rsidRPr="00F8317E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Autism Diagnostic Interview-Revised</w:t>
            </w:r>
            <w:r w:rsidRPr="00F8317E">
              <w:rPr>
                <w:rFonts w:ascii="Corbel" w:hAnsi="Corbel"/>
                <w:sz w:val="24"/>
                <w:szCs w:val="24"/>
                <w:lang w:val="en-US"/>
              </w:rPr>
              <w:t>) i ADOS (</w:t>
            </w:r>
            <w:r w:rsidRPr="00F8317E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Autism Diagnostic Obsevation</w:t>
            </w:r>
          </w:p>
          <w:p w14:paraId="3C6AE783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i/>
                <w:iCs/>
                <w:sz w:val="24"/>
                <w:szCs w:val="24"/>
              </w:rPr>
              <w:t>Schedule</w:t>
            </w:r>
            <w:r w:rsidRPr="00EA4181">
              <w:rPr>
                <w:rFonts w:ascii="Corbel" w:hAnsi="Corbel"/>
                <w:sz w:val="24"/>
                <w:szCs w:val="24"/>
              </w:rPr>
              <w:t>); stosować metody komunikacji wspomagającej i alternatywnej (AAC);</w:t>
            </w:r>
          </w:p>
          <w:p w14:paraId="6C40503F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określać rolę komputera, mediów i nowych technologii w terapii osób</w:t>
            </w:r>
          </w:p>
          <w:p w14:paraId="7A5381E9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z zaburzeniami ze spektrum autyzmu; analizować metody psychologiczno-</w:t>
            </w:r>
          </w:p>
          <w:p w14:paraId="70ABBFC0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-pedagogiczne stosowane w terapii autyzmu w kontekście praktyki opartej</w:t>
            </w:r>
          </w:p>
          <w:p w14:paraId="07E82F8D" w14:textId="77777777" w:rsidR="00163D6F" w:rsidRPr="00F8317E" w:rsidRDefault="00163D6F" w:rsidP="001B5BCF">
            <w:pPr>
              <w:spacing w:after="0" w:line="240" w:lineRule="auto"/>
              <w:jc w:val="both"/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</w:pPr>
            <w:r w:rsidRPr="00F8317E">
              <w:rPr>
                <w:rFonts w:ascii="Corbel" w:hAnsi="Corbel"/>
                <w:sz w:val="24"/>
                <w:szCs w:val="24"/>
                <w:lang w:val="en-US"/>
              </w:rPr>
              <w:t>na dowodach (</w:t>
            </w:r>
            <w:r w:rsidRPr="00F8317E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evidence base practice</w:t>
            </w:r>
            <w:r w:rsidRPr="00F8317E">
              <w:rPr>
                <w:rFonts w:ascii="Corbel" w:hAnsi="Corbel"/>
                <w:sz w:val="24"/>
                <w:szCs w:val="24"/>
                <w:lang w:val="en-US"/>
              </w:rPr>
              <w:t>), w tym ESDM (</w:t>
            </w:r>
            <w:r w:rsidRPr="00F8317E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The Early Start Denver</w:t>
            </w:r>
          </w:p>
          <w:p w14:paraId="7174DF01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i/>
                <w:iCs/>
                <w:sz w:val="24"/>
                <w:szCs w:val="24"/>
              </w:rPr>
              <w:t>Model</w:t>
            </w:r>
            <w:r w:rsidRPr="00EA4181">
              <w:rPr>
                <w:rFonts w:ascii="Corbel" w:hAnsi="Corbel"/>
                <w:sz w:val="24"/>
                <w:szCs w:val="24"/>
              </w:rPr>
              <w:t>); rozwiązywać problemy wychowawcze i stosować korekcję zachowania</w:t>
            </w:r>
          </w:p>
          <w:p w14:paraId="2B9C1EB4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u dzieci lub uczniów z zaburzeniami ze spektrum autyzmu oraz prezentować różne</w:t>
            </w:r>
          </w:p>
          <w:p w14:paraId="1F52A441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podejścia do edukacji i terapii tych dzieci i uczniów; opisać modele edukacyjno-</w:t>
            </w:r>
          </w:p>
          <w:p w14:paraId="40740251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-terapeutyczne, wybrane metody i formy pracy i terapii; planować i realizować</w:t>
            </w:r>
          </w:p>
          <w:p w14:paraId="3D89B9D0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pracę z rodzicami lub opiekunami dziecka lub ucznia z zaburzeniami ze spektrum</w:t>
            </w:r>
          </w:p>
          <w:p w14:paraId="67AA38FA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autyzmu, wsparcie terapeutyczne i pomoc psychospołeczną rodzinie; określać</w:t>
            </w:r>
          </w:p>
          <w:p w14:paraId="0858B58D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i realizować wsparcie osoby z zaburzeniami ze spektrum autyzmu w dorosłym</w:t>
            </w:r>
          </w:p>
          <w:p w14:paraId="4E3996D2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życiu oraz określać problemy zatrudnienia tych osób.</w:t>
            </w:r>
          </w:p>
        </w:tc>
        <w:tc>
          <w:tcPr>
            <w:tcW w:w="1864" w:type="dxa"/>
            <w:vAlign w:val="center"/>
          </w:tcPr>
          <w:p w14:paraId="125BE3C3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>PS.U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4</w:t>
            </w: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6A3D71C6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PS.U6.</w:t>
            </w:r>
          </w:p>
          <w:p w14:paraId="5242B323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PS.U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9</w:t>
            </w: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63DF295E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PS.U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10</w:t>
            </w: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0342EB52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</w:tr>
      <w:tr w:rsidR="00163D6F" w:rsidRPr="000F597B" w14:paraId="7D18ADA6" w14:textId="77777777" w:rsidTr="001B5BCF">
        <w:tc>
          <w:tcPr>
            <w:tcW w:w="1678" w:type="dxa"/>
          </w:tcPr>
          <w:p w14:paraId="7446D3EF" w14:textId="77777777" w:rsidR="00163D6F" w:rsidRPr="000F597B" w:rsidRDefault="00163D6F" w:rsidP="001B5BCF">
            <w:pPr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978" w:type="dxa"/>
          </w:tcPr>
          <w:p w14:paraId="5C3D7FF8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W zakresie kompetencji społecznych absolwent jest gotów do:</w:t>
            </w:r>
          </w:p>
        </w:tc>
        <w:tc>
          <w:tcPr>
            <w:tcW w:w="1864" w:type="dxa"/>
            <w:vAlign w:val="center"/>
          </w:tcPr>
          <w:p w14:paraId="3E632895" w14:textId="77777777" w:rsidR="00163D6F" w:rsidRPr="000F597B" w:rsidRDefault="00163D6F" w:rsidP="001B5BCF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</w:tr>
      <w:tr w:rsidR="00163D6F" w:rsidRPr="000F597B" w14:paraId="2DB8EB31" w14:textId="77777777" w:rsidTr="001B5BCF">
        <w:tc>
          <w:tcPr>
            <w:tcW w:w="1678" w:type="dxa"/>
          </w:tcPr>
          <w:p w14:paraId="36CAAB1F" w14:textId="77777777" w:rsidR="00163D6F" w:rsidRPr="000F597B" w:rsidRDefault="00163D6F" w:rsidP="001B5BCF">
            <w:pPr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EK_</w:t>
            </w:r>
            <w:r w:rsidRPr="000F597B">
              <w:rPr>
                <w:rFonts w:ascii="Corbel" w:hAnsi="Corbel"/>
                <w:smallCaps/>
                <w:sz w:val="24"/>
                <w:szCs w:val="24"/>
              </w:rPr>
              <w:t>0</w:t>
            </w:r>
            <w:r>
              <w:rPr>
                <w:rFonts w:ascii="Corbel" w:hAnsi="Corbel"/>
                <w:smallCaps/>
                <w:sz w:val="24"/>
                <w:szCs w:val="24"/>
              </w:rPr>
              <w:t>5</w:t>
            </w:r>
          </w:p>
        </w:tc>
        <w:tc>
          <w:tcPr>
            <w:tcW w:w="5978" w:type="dxa"/>
          </w:tcPr>
          <w:p w14:paraId="18139ACF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E.1A.K1. autorefleksji nad rozwojem zawodowym;</w:t>
            </w:r>
          </w:p>
          <w:p w14:paraId="4326A2CF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864" w:type="dxa"/>
            <w:vAlign w:val="center"/>
          </w:tcPr>
          <w:p w14:paraId="3C40AE19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PS.K1.</w:t>
            </w:r>
          </w:p>
          <w:p w14:paraId="1863D930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PS.K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2</w:t>
            </w: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498FD3B0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color w:val="FF0000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PS.K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7</w:t>
            </w: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  <w:tr w:rsidR="00163D6F" w:rsidRPr="000F597B" w14:paraId="2B7AEB0B" w14:textId="77777777" w:rsidTr="001B5BCF">
        <w:tc>
          <w:tcPr>
            <w:tcW w:w="1678" w:type="dxa"/>
          </w:tcPr>
          <w:p w14:paraId="2A2391FD" w14:textId="77777777" w:rsidR="00163D6F" w:rsidRPr="000F597B" w:rsidRDefault="00163D6F" w:rsidP="001B5BCF">
            <w:pPr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EK_</w:t>
            </w:r>
            <w:r w:rsidRPr="000F597B">
              <w:rPr>
                <w:rFonts w:ascii="Corbel" w:hAnsi="Corbel"/>
                <w:smallCaps/>
                <w:sz w:val="24"/>
                <w:szCs w:val="24"/>
              </w:rPr>
              <w:t>0</w:t>
            </w:r>
            <w:r>
              <w:rPr>
                <w:rFonts w:ascii="Corbel" w:hAnsi="Corbel"/>
                <w:smallCaps/>
                <w:sz w:val="24"/>
                <w:szCs w:val="24"/>
              </w:rPr>
              <w:t>6</w:t>
            </w:r>
          </w:p>
        </w:tc>
        <w:tc>
          <w:tcPr>
            <w:tcW w:w="5978" w:type="dxa"/>
          </w:tcPr>
          <w:p w14:paraId="31A472EC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E.1A.K2. wykorzystania zdobytej wiedzy do analizy zdarzeń pedagogicznych.</w:t>
            </w:r>
          </w:p>
        </w:tc>
        <w:tc>
          <w:tcPr>
            <w:tcW w:w="1864" w:type="dxa"/>
            <w:vAlign w:val="center"/>
          </w:tcPr>
          <w:p w14:paraId="0CD9A3AD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PS.K1.</w:t>
            </w:r>
          </w:p>
          <w:p w14:paraId="1468D275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PS.K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2</w:t>
            </w: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145E853C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>PS.K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7</w:t>
            </w: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092A0127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b/>
                <w:color w:val="FF0000"/>
                <w:szCs w:val="24"/>
              </w:rPr>
            </w:pPr>
          </w:p>
        </w:tc>
      </w:tr>
    </w:tbl>
    <w:p w14:paraId="4E2DDA9E" w14:textId="77777777" w:rsidR="00163D6F" w:rsidRPr="000F597B" w:rsidRDefault="00163D6F" w:rsidP="00FA3AA6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50FAA7A" w14:textId="77777777" w:rsidR="00D511A2" w:rsidRPr="000F597B" w:rsidRDefault="00D511A2" w:rsidP="00FA3AA6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50BB3AE" w14:textId="77777777" w:rsidR="00D511A2" w:rsidRPr="000F597B" w:rsidRDefault="00D511A2" w:rsidP="00FA3AA6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0F597B">
        <w:rPr>
          <w:rFonts w:ascii="Corbel" w:hAnsi="Corbel"/>
          <w:b/>
          <w:sz w:val="24"/>
          <w:szCs w:val="24"/>
        </w:rPr>
        <w:t xml:space="preserve">3.3 Treści programowe </w:t>
      </w:r>
      <w:r w:rsidRPr="000F597B">
        <w:rPr>
          <w:rFonts w:ascii="Corbel" w:hAnsi="Corbel"/>
          <w:sz w:val="24"/>
          <w:szCs w:val="24"/>
        </w:rPr>
        <w:t xml:space="preserve">  </w:t>
      </w:r>
    </w:p>
    <w:p w14:paraId="6CF8FE3D" w14:textId="77777777" w:rsidR="00D511A2" w:rsidRPr="000F597B" w:rsidRDefault="00D511A2" w:rsidP="00FA3AA6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</w:p>
    <w:p w14:paraId="273E56CF" w14:textId="77777777" w:rsidR="00D511A2" w:rsidRPr="000F597B" w:rsidRDefault="00D511A2" w:rsidP="00FA3AA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0F597B">
        <w:rPr>
          <w:rFonts w:ascii="Corbel" w:hAnsi="Corbel"/>
          <w:sz w:val="24"/>
          <w:szCs w:val="24"/>
        </w:rPr>
        <w:t xml:space="preserve">Problematyka wykładu </w:t>
      </w:r>
    </w:p>
    <w:p w14:paraId="1D95055D" w14:textId="77777777" w:rsidR="00D511A2" w:rsidRPr="000F597B" w:rsidRDefault="00AD7974" w:rsidP="00AD7974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0F597B">
        <w:rPr>
          <w:rFonts w:ascii="Corbel" w:hAnsi="Corbel"/>
          <w:sz w:val="24"/>
          <w:szCs w:val="24"/>
        </w:rPr>
        <w:t>nie dotyczy</w:t>
      </w:r>
    </w:p>
    <w:p w14:paraId="78FB832B" w14:textId="77777777" w:rsidR="00D511A2" w:rsidRPr="000F597B" w:rsidRDefault="00D511A2" w:rsidP="00FA3AA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0F597B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D511A2" w:rsidRPr="000F597B" w14:paraId="3DD19CCC" w14:textId="77777777" w:rsidTr="00F206D2">
        <w:tc>
          <w:tcPr>
            <w:tcW w:w="9520" w:type="dxa"/>
          </w:tcPr>
          <w:p w14:paraId="63E40646" w14:textId="77777777" w:rsidR="00D511A2" w:rsidRPr="000F597B" w:rsidRDefault="00D511A2" w:rsidP="00F206D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511A2" w:rsidRPr="000F597B" w14:paraId="189302B8" w14:textId="77777777" w:rsidTr="00F206D2">
        <w:tc>
          <w:tcPr>
            <w:tcW w:w="9520" w:type="dxa"/>
          </w:tcPr>
          <w:p w14:paraId="2D791122" w14:textId="77777777" w:rsidR="00D511A2" w:rsidRPr="000F597B" w:rsidRDefault="00D511A2" w:rsidP="00F206D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Omówienie programu zajęć, warunków zaliczenia oraz literatury przedmiotu. Rozróżnienie definicji: wczesne wspomaganie – wczesna interwencja. Podstawa prawna dla podejmowania wczesnego wspomagania rozwoju dziecka z zaburzeniami ze spektrum autyzmu.</w:t>
            </w:r>
          </w:p>
        </w:tc>
      </w:tr>
      <w:tr w:rsidR="00D511A2" w:rsidRPr="000F597B" w14:paraId="496908E5" w14:textId="77777777" w:rsidTr="00F206D2">
        <w:tc>
          <w:tcPr>
            <w:tcW w:w="9520" w:type="dxa"/>
          </w:tcPr>
          <w:p w14:paraId="5ADC1D9D" w14:textId="77777777" w:rsidR="00D511A2" w:rsidRPr="000F597B" w:rsidRDefault="00D511A2" w:rsidP="00F206D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Wspomaganie rozwoju a rehabilitacja lecznicza - przedstawienie potrzeb, możliwości, barier                 i kierunków rozwoju placówek oferujących pomoc dzieciom z zaburzeniami ze spektrum autyzmu i ich rodzinom.</w:t>
            </w:r>
          </w:p>
        </w:tc>
      </w:tr>
      <w:tr w:rsidR="00D511A2" w:rsidRPr="000F597B" w14:paraId="21DDCC7C" w14:textId="77777777" w:rsidTr="00F206D2">
        <w:tc>
          <w:tcPr>
            <w:tcW w:w="9520" w:type="dxa"/>
          </w:tcPr>
          <w:p w14:paraId="5D871281" w14:textId="77777777" w:rsidR="00D511A2" w:rsidRPr="000F597B" w:rsidRDefault="00D511A2" w:rsidP="00F206D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Wczesne wspomaganie rozwoju i jego wpływ na rozwój dziecka. Środki spożywcze, leki                          i farmaceutyki  i ich wpływ na rozwój psychofizyczny dziecka z autyzmem.</w:t>
            </w:r>
          </w:p>
        </w:tc>
      </w:tr>
      <w:tr w:rsidR="00D511A2" w:rsidRPr="000F597B" w14:paraId="4ADD2CA5" w14:textId="77777777" w:rsidTr="00F206D2">
        <w:tc>
          <w:tcPr>
            <w:tcW w:w="9520" w:type="dxa"/>
          </w:tcPr>
          <w:p w14:paraId="54FA80EB" w14:textId="77777777" w:rsidR="00D511A2" w:rsidRPr="000F597B" w:rsidRDefault="00D511A2" w:rsidP="00F206D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Zadania zespołów wczesnego wspomagania: rozpoznawanie/diagnozowanie, wsparcie dzieci</w:t>
            </w:r>
          </w:p>
          <w:p w14:paraId="2930A957" w14:textId="77777777" w:rsidR="00D511A2" w:rsidRPr="000F597B" w:rsidRDefault="00D511A2" w:rsidP="00F206D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 xml:space="preserve"> z zaburzeniami ze spektrum autyzmu.</w:t>
            </w:r>
          </w:p>
        </w:tc>
      </w:tr>
      <w:tr w:rsidR="00D511A2" w:rsidRPr="000F597B" w14:paraId="731122F1" w14:textId="77777777" w:rsidTr="00F206D2">
        <w:tc>
          <w:tcPr>
            <w:tcW w:w="9520" w:type="dxa"/>
          </w:tcPr>
          <w:p w14:paraId="22069F11" w14:textId="77777777" w:rsidR="00D511A2" w:rsidRPr="000F597B" w:rsidRDefault="00D511A2" w:rsidP="00F206D2">
            <w:pPr>
              <w:pStyle w:val="Akapitzlist1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Metody diagnozy i znaczenie jej trafności w kształtowaniu wieloprofilowego programu rehabilitacji.</w:t>
            </w:r>
          </w:p>
        </w:tc>
      </w:tr>
      <w:tr w:rsidR="00D511A2" w:rsidRPr="000F597B" w14:paraId="234A33F3" w14:textId="77777777" w:rsidTr="00F206D2">
        <w:tc>
          <w:tcPr>
            <w:tcW w:w="9520" w:type="dxa"/>
          </w:tcPr>
          <w:p w14:paraId="73767A99" w14:textId="77777777" w:rsidR="00D511A2" w:rsidRPr="000F597B" w:rsidRDefault="00D511A2" w:rsidP="00F206D2">
            <w:pPr>
              <w:pStyle w:val="Akapitzlist1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 xml:space="preserve">Praca w zespole wielospecjalistycznym i jej znaczenie dla przebiegu procesów diagnozy i terapii dziecka z zaburzeniami ze spektrum autyzmu. </w:t>
            </w:r>
          </w:p>
        </w:tc>
      </w:tr>
      <w:tr w:rsidR="00D511A2" w:rsidRPr="000F597B" w14:paraId="50BC8BD6" w14:textId="77777777" w:rsidTr="00F206D2">
        <w:tc>
          <w:tcPr>
            <w:tcW w:w="9520" w:type="dxa"/>
          </w:tcPr>
          <w:p w14:paraId="70B7A832" w14:textId="77777777" w:rsidR="00D511A2" w:rsidRPr="000F597B" w:rsidRDefault="00D511A2" w:rsidP="00F206D2">
            <w:pPr>
              <w:pStyle w:val="Akapitzlist1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 xml:space="preserve">Psychofizjologiczne i pedagogiczne metody terapii w pracy z małym dzieckiem z zaburzeniami ze spektrum autyzmu. </w:t>
            </w:r>
          </w:p>
        </w:tc>
      </w:tr>
    </w:tbl>
    <w:p w14:paraId="6C4D6C61" w14:textId="77777777" w:rsidR="00D511A2" w:rsidRPr="000F597B" w:rsidRDefault="00D511A2" w:rsidP="00FA3AA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143A4B2" w14:textId="77777777" w:rsidR="00D511A2" w:rsidRPr="000F597B" w:rsidRDefault="00D511A2" w:rsidP="00FA3AA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F597B">
        <w:rPr>
          <w:rFonts w:ascii="Corbel" w:hAnsi="Corbel"/>
          <w:smallCaps w:val="0"/>
          <w:szCs w:val="24"/>
        </w:rPr>
        <w:t>3.4 Metody dydaktyczne</w:t>
      </w:r>
      <w:r w:rsidRPr="000F597B">
        <w:rPr>
          <w:rFonts w:ascii="Corbel" w:hAnsi="Corbel"/>
          <w:b w:val="0"/>
          <w:smallCaps w:val="0"/>
          <w:szCs w:val="24"/>
        </w:rPr>
        <w:t xml:space="preserve"> </w:t>
      </w:r>
    </w:p>
    <w:p w14:paraId="4B122A63" w14:textId="77777777" w:rsidR="00D511A2" w:rsidRPr="000F597B" w:rsidRDefault="00D511A2" w:rsidP="00FA3AA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F0FD32" w14:textId="77777777" w:rsidR="00D511A2" w:rsidRPr="000F597B" w:rsidRDefault="00D511A2" w:rsidP="00FA3AA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0F597B">
        <w:rPr>
          <w:rFonts w:ascii="Corbel" w:hAnsi="Corbel"/>
          <w:smallCaps w:val="0"/>
          <w:szCs w:val="24"/>
        </w:rPr>
        <w:t xml:space="preserve">Wykład: </w:t>
      </w:r>
      <w:r w:rsidRPr="000F597B">
        <w:rPr>
          <w:rFonts w:ascii="Corbel" w:hAnsi="Corbel"/>
          <w:b w:val="0"/>
          <w:i/>
          <w:smallCaps w:val="0"/>
          <w:szCs w:val="24"/>
        </w:rPr>
        <w:t>wykład problemowy, wykład z prezentacją multimedialną, analiza sytuacji, zjawisk, dobrych praktyk i doświadczeń.</w:t>
      </w:r>
    </w:p>
    <w:p w14:paraId="422E29DA" w14:textId="77777777" w:rsidR="00D511A2" w:rsidRPr="000F597B" w:rsidRDefault="00D511A2" w:rsidP="00FA3AA6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0F597B">
        <w:rPr>
          <w:rFonts w:ascii="Corbel" w:hAnsi="Corbel"/>
          <w:bCs/>
          <w:iCs/>
          <w:smallCaps w:val="0"/>
          <w:szCs w:val="24"/>
        </w:rPr>
        <w:t>Ćwiczenia:</w:t>
      </w:r>
      <w:r w:rsidRPr="000F597B">
        <w:rPr>
          <w:rFonts w:ascii="Corbel" w:hAnsi="Corbel"/>
          <w:b w:val="0"/>
          <w:i/>
          <w:smallCaps w:val="0"/>
          <w:szCs w:val="24"/>
        </w:rPr>
        <w:t xml:space="preserve"> dyskusja, metoda projektów, analiza przypadków</w:t>
      </w:r>
    </w:p>
    <w:p w14:paraId="00085D00" w14:textId="77777777" w:rsidR="00D511A2" w:rsidRPr="000F597B" w:rsidRDefault="00D511A2" w:rsidP="00FA3AA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BE48371" w14:textId="77777777" w:rsidR="00D511A2" w:rsidRPr="000F597B" w:rsidRDefault="00D511A2" w:rsidP="00FA3AA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F597B">
        <w:rPr>
          <w:rFonts w:ascii="Corbel" w:hAnsi="Corbel"/>
          <w:smallCaps w:val="0"/>
          <w:szCs w:val="24"/>
        </w:rPr>
        <w:t xml:space="preserve">4. METODY I KRYTERIA OCENY </w:t>
      </w:r>
    </w:p>
    <w:p w14:paraId="689379F7" w14:textId="77777777" w:rsidR="00D511A2" w:rsidRPr="000F597B" w:rsidRDefault="00D511A2" w:rsidP="00FA3AA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BAE021" w14:textId="77777777" w:rsidR="00D511A2" w:rsidRPr="000F597B" w:rsidRDefault="00D511A2" w:rsidP="00FA3AA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F597B">
        <w:rPr>
          <w:rFonts w:ascii="Corbel" w:hAnsi="Corbel"/>
          <w:smallCaps w:val="0"/>
          <w:szCs w:val="24"/>
        </w:rPr>
        <w:t>4.1 Sposoby weryfikacji efektów uczenia się</w:t>
      </w:r>
    </w:p>
    <w:p w14:paraId="2835454E" w14:textId="77777777" w:rsidR="00D511A2" w:rsidRPr="000F597B" w:rsidRDefault="00D511A2" w:rsidP="00FA3AA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8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88"/>
        <w:gridCol w:w="6521"/>
        <w:gridCol w:w="1766"/>
      </w:tblGrid>
      <w:tr w:rsidR="00163D6F" w:rsidRPr="000F597B" w14:paraId="62D851B6" w14:textId="77777777" w:rsidTr="001B5BCF">
        <w:tc>
          <w:tcPr>
            <w:tcW w:w="1588" w:type="dxa"/>
            <w:vAlign w:val="center"/>
          </w:tcPr>
          <w:p w14:paraId="78DA3CF9" w14:textId="77777777" w:rsidR="00163D6F" w:rsidRPr="000F597B" w:rsidRDefault="00163D6F" w:rsidP="001B5B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6521" w:type="dxa"/>
            <w:vAlign w:val="center"/>
          </w:tcPr>
          <w:p w14:paraId="67621457" w14:textId="77777777" w:rsidR="00163D6F" w:rsidRPr="000F597B" w:rsidRDefault="00163D6F" w:rsidP="001B5B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38B33F6C" w14:textId="77777777" w:rsidR="00163D6F" w:rsidRPr="000F597B" w:rsidRDefault="00163D6F" w:rsidP="001B5B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766" w:type="dxa"/>
            <w:vAlign w:val="center"/>
          </w:tcPr>
          <w:p w14:paraId="4F94E8B3" w14:textId="77777777" w:rsidR="00163D6F" w:rsidRPr="000F597B" w:rsidRDefault="00163D6F" w:rsidP="001B5B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EB00C65" w14:textId="77777777" w:rsidR="00163D6F" w:rsidRPr="000F597B" w:rsidRDefault="00163D6F" w:rsidP="001B5B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63D6F" w:rsidRPr="000F597B" w14:paraId="1866BF27" w14:textId="77777777" w:rsidTr="001B5BCF">
        <w:tc>
          <w:tcPr>
            <w:tcW w:w="1588" w:type="dxa"/>
          </w:tcPr>
          <w:p w14:paraId="1FC396D9" w14:textId="77777777" w:rsidR="00163D6F" w:rsidRPr="000F597B" w:rsidRDefault="00163D6F" w:rsidP="001B5B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597B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6521" w:type="dxa"/>
          </w:tcPr>
          <w:p w14:paraId="2D7ED39B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referat, wypowiedź studenta, obserwacja, egzamin pisemny</w:t>
            </w:r>
          </w:p>
        </w:tc>
        <w:tc>
          <w:tcPr>
            <w:tcW w:w="1766" w:type="dxa"/>
          </w:tcPr>
          <w:p w14:paraId="7588B3CD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163D6F" w:rsidRPr="000F597B" w14:paraId="390F825B" w14:textId="77777777" w:rsidTr="001B5BCF">
        <w:tc>
          <w:tcPr>
            <w:tcW w:w="1588" w:type="dxa"/>
          </w:tcPr>
          <w:p w14:paraId="38C0026D" w14:textId="77777777" w:rsidR="00163D6F" w:rsidRPr="000F597B" w:rsidRDefault="00163D6F" w:rsidP="001B5B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597B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6521" w:type="dxa"/>
          </w:tcPr>
          <w:p w14:paraId="3929DF79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referat, projekt, wypowiedź studenta, obserwacja, egzamin pisemny</w:t>
            </w:r>
          </w:p>
        </w:tc>
        <w:tc>
          <w:tcPr>
            <w:tcW w:w="1766" w:type="dxa"/>
          </w:tcPr>
          <w:p w14:paraId="166EF090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163D6F" w:rsidRPr="000F597B" w14:paraId="63FDFFA3" w14:textId="77777777" w:rsidTr="001B5BCF">
        <w:tc>
          <w:tcPr>
            <w:tcW w:w="1588" w:type="dxa"/>
          </w:tcPr>
          <w:p w14:paraId="23089FD2" w14:textId="77777777" w:rsidR="00163D6F" w:rsidRPr="000F597B" w:rsidRDefault="00163D6F" w:rsidP="001B5B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597B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6521" w:type="dxa"/>
          </w:tcPr>
          <w:p w14:paraId="1CE80F10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referat, projekt, wypowiedź studenta, obserwacja, egzamin pisemny</w:t>
            </w:r>
          </w:p>
        </w:tc>
        <w:tc>
          <w:tcPr>
            <w:tcW w:w="1766" w:type="dxa"/>
          </w:tcPr>
          <w:p w14:paraId="0D968F24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163D6F" w:rsidRPr="000F597B" w14:paraId="643C1BF5" w14:textId="77777777" w:rsidTr="001B5BCF">
        <w:tc>
          <w:tcPr>
            <w:tcW w:w="1588" w:type="dxa"/>
          </w:tcPr>
          <w:p w14:paraId="22450CD3" w14:textId="77777777" w:rsidR="00163D6F" w:rsidRPr="000F597B" w:rsidRDefault="00163D6F" w:rsidP="001B5B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597B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6521" w:type="dxa"/>
          </w:tcPr>
          <w:p w14:paraId="4E09B0C0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referat, projekt, wypowiedź studenta, obserwacja, egzamin pisemny</w:t>
            </w:r>
          </w:p>
        </w:tc>
        <w:tc>
          <w:tcPr>
            <w:tcW w:w="1766" w:type="dxa"/>
          </w:tcPr>
          <w:p w14:paraId="64CE9522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163D6F" w:rsidRPr="000F597B" w14:paraId="3F40DE9E" w14:textId="77777777" w:rsidTr="001B5BCF">
        <w:tc>
          <w:tcPr>
            <w:tcW w:w="1588" w:type="dxa"/>
          </w:tcPr>
          <w:p w14:paraId="71096157" w14:textId="77777777" w:rsidR="00163D6F" w:rsidRPr="000F597B" w:rsidRDefault="00163D6F" w:rsidP="001B5B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597B">
              <w:rPr>
                <w:rFonts w:ascii="Corbel" w:hAnsi="Corbel"/>
                <w:b w:val="0"/>
                <w:szCs w:val="24"/>
              </w:rPr>
              <w:lastRenderedPageBreak/>
              <w:t>ek_ 05</w:t>
            </w:r>
          </w:p>
        </w:tc>
        <w:tc>
          <w:tcPr>
            <w:tcW w:w="6521" w:type="dxa"/>
          </w:tcPr>
          <w:p w14:paraId="0FE8308F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referat, projekt, wypowiedź studenta, obserwacja, egzamin pisemny</w:t>
            </w:r>
          </w:p>
        </w:tc>
        <w:tc>
          <w:tcPr>
            <w:tcW w:w="1766" w:type="dxa"/>
          </w:tcPr>
          <w:p w14:paraId="599B8B6E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163D6F" w:rsidRPr="000F597B" w14:paraId="764EBA66" w14:textId="77777777" w:rsidTr="001B5BCF">
        <w:tc>
          <w:tcPr>
            <w:tcW w:w="1588" w:type="dxa"/>
          </w:tcPr>
          <w:p w14:paraId="36A91D34" w14:textId="77777777" w:rsidR="00163D6F" w:rsidRPr="000F597B" w:rsidRDefault="00163D6F" w:rsidP="001B5B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6521" w:type="dxa"/>
          </w:tcPr>
          <w:p w14:paraId="10D22A83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766" w:type="dxa"/>
          </w:tcPr>
          <w:p w14:paraId="69B5962A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163D6F" w:rsidRPr="000F597B" w14:paraId="1D7292C2" w14:textId="77777777" w:rsidTr="001B5BCF">
        <w:tc>
          <w:tcPr>
            <w:tcW w:w="1588" w:type="dxa"/>
          </w:tcPr>
          <w:p w14:paraId="4551BF89" w14:textId="77777777" w:rsidR="00163D6F" w:rsidRPr="000F597B" w:rsidRDefault="00163D6F" w:rsidP="001B5B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597B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6521" w:type="dxa"/>
          </w:tcPr>
          <w:p w14:paraId="6C2DB492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referat, projekt, wypowiedź studenta, obserwacja, egzamin pisemny</w:t>
            </w:r>
          </w:p>
        </w:tc>
        <w:tc>
          <w:tcPr>
            <w:tcW w:w="1766" w:type="dxa"/>
          </w:tcPr>
          <w:p w14:paraId="30754205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</w:tbl>
    <w:p w14:paraId="77BF8A36" w14:textId="77777777" w:rsidR="00D511A2" w:rsidRPr="000F597B" w:rsidRDefault="00D511A2" w:rsidP="00FA3AA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2636FA" w14:textId="77777777" w:rsidR="00D511A2" w:rsidRPr="000F597B" w:rsidRDefault="00D511A2" w:rsidP="00FA3AA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F597B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7717C3F2" w14:textId="77777777" w:rsidR="00D511A2" w:rsidRPr="000F597B" w:rsidRDefault="00D511A2" w:rsidP="00FA3AA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D511A2" w:rsidRPr="000F597B" w14:paraId="5CABCEB5" w14:textId="77777777" w:rsidTr="00605ACB">
        <w:tc>
          <w:tcPr>
            <w:tcW w:w="9670" w:type="dxa"/>
          </w:tcPr>
          <w:p w14:paraId="65C524C8" w14:textId="77777777" w:rsidR="00D511A2" w:rsidRPr="000F597B" w:rsidRDefault="00D511A2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>- 80% obecności na ćwiczeniach</w:t>
            </w:r>
          </w:p>
          <w:p w14:paraId="5720EEE3" w14:textId="77777777" w:rsidR="00D511A2" w:rsidRPr="000F597B" w:rsidRDefault="00D511A2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 xml:space="preserve">- przygotowanie referatu, projektu na uzgodniony z wykładowcą temat </w:t>
            </w:r>
          </w:p>
          <w:p w14:paraId="25795953" w14:textId="77777777" w:rsidR="00D511A2" w:rsidRPr="000F597B" w:rsidRDefault="00D511A2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>- wypowiedź studenta podczas analizy zadanej do opracowania sytuacji problemowej</w:t>
            </w:r>
          </w:p>
          <w:p w14:paraId="3B649D58" w14:textId="77777777" w:rsidR="00AB5118" w:rsidRPr="000F597B" w:rsidRDefault="00D511A2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683FA3" w:rsidRPr="000F597B">
              <w:rPr>
                <w:rFonts w:ascii="Corbel" w:hAnsi="Corbel"/>
                <w:b w:val="0"/>
                <w:smallCaps w:val="0"/>
                <w:szCs w:val="24"/>
              </w:rPr>
              <w:t xml:space="preserve"> pozytywna ocena z</w:t>
            </w:r>
            <w:r w:rsidRPr="000F597B">
              <w:rPr>
                <w:rFonts w:ascii="Corbel" w:hAnsi="Corbel"/>
                <w:b w:val="0"/>
                <w:smallCaps w:val="0"/>
                <w:szCs w:val="24"/>
              </w:rPr>
              <w:t xml:space="preserve"> egzaminu</w:t>
            </w:r>
            <w:r w:rsidR="00AB5118" w:rsidRPr="000F597B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14:paraId="1E75C12B" w14:textId="77777777" w:rsidR="00D511A2" w:rsidRDefault="00AB5118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>- ocenianie w skali: ndst, dst, plus dst, db, plus db, bdb</w:t>
            </w:r>
          </w:p>
          <w:p w14:paraId="26803F67" w14:textId="6297EF50" w:rsidR="00895365" w:rsidRPr="00D74862" w:rsidRDefault="00163D6F" w:rsidP="00895365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Wypowiedź </w:t>
            </w:r>
            <w:r w:rsidR="00895365" w:rsidRPr="00D74862">
              <w:rPr>
                <w:rFonts w:ascii="Corbel" w:hAnsi="Corbel"/>
                <w:b w:val="0"/>
                <w:smallCaps w:val="0"/>
              </w:rPr>
              <w:t>pisemn</w:t>
            </w:r>
            <w:r>
              <w:rPr>
                <w:rFonts w:ascii="Corbel" w:hAnsi="Corbel"/>
                <w:b w:val="0"/>
                <w:smallCaps w:val="0"/>
              </w:rPr>
              <w:t>a</w:t>
            </w:r>
            <w:r w:rsidR="00895365" w:rsidRPr="00D74862">
              <w:rPr>
                <w:rFonts w:ascii="Corbel" w:hAnsi="Corbel"/>
                <w:b w:val="0"/>
                <w:smallCaps w:val="0"/>
              </w:rPr>
              <w:t xml:space="preserve"> lub ustn</w:t>
            </w:r>
            <w:r>
              <w:rPr>
                <w:rFonts w:ascii="Corbel" w:hAnsi="Corbel"/>
                <w:b w:val="0"/>
                <w:smallCaps w:val="0"/>
              </w:rPr>
              <w:t>a</w:t>
            </w:r>
            <w:r w:rsidR="00895365" w:rsidRPr="00D74862">
              <w:rPr>
                <w:rFonts w:ascii="Corbel" w:hAnsi="Corbel"/>
                <w:b w:val="0"/>
                <w:smallCaps w:val="0"/>
              </w:rPr>
              <w:t xml:space="preserve"> ukierunkowan</w:t>
            </w:r>
            <w:r>
              <w:rPr>
                <w:rFonts w:ascii="Corbel" w:hAnsi="Corbel"/>
                <w:b w:val="0"/>
                <w:smallCaps w:val="0"/>
              </w:rPr>
              <w:t>a</w:t>
            </w:r>
            <w:r w:rsidR="00895365" w:rsidRPr="00D74862">
              <w:rPr>
                <w:rFonts w:ascii="Corbel" w:hAnsi="Corbel"/>
                <w:b w:val="0"/>
                <w:smallCaps w:val="0"/>
              </w:rPr>
              <w:t xml:space="preserve"> jest na sprawdzenie wiedzy wykraczającej poza znajomość faktów. Służy sprawdzeniu poziomu zrozumienia zagadnień, umiejętności analizy i syntezy informacji, rozwiązywaniu problemów. </w:t>
            </w:r>
          </w:p>
          <w:p w14:paraId="0D150371" w14:textId="77777777" w:rsidR="00895365" w:rsidRPr="00D74862" w:rsidRDefault="00895365" w:rsidP="008953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A31C6C9" w14:textId="77777777" w:rsidR="00895365" w:rsidRPr="00D74862" w:rsidRDefault="00895365" w:rsidP="008953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62A40AD3" w14:textId="77777777" w:rsidR="00895365" w:rsidRPr="00D74862" w:rsidRDefault="00895365" w:rsidP="008953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4A401998" w14:textId="77777777" w:rsidR="00895365" w:rsidRPr="00D74862" w:rsidRDefault="00895365" w:rsidP="008953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1822A700" w14:textId="77777777" w:rsidR="00895365" w:rsidRPr="00D74862" w:rsidRDefault="00895365" w:rsidP="008953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046D691F" w14:textId="77777777" w:rsidR="00895365" w:rsidRPr="00D74862" w:rsidRDefault="00895365" w:rsidP="008953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74666DA0" w14:textId="77777777" w:rsidR="00895365" w:rsidRPr="00D74862" w:rsidRDefault="00895365" w:rsidP="008953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4901E0DA" w14:textId="49276D54" w:rsidR="00895365" w:rsidRDefault="00895365" w:rsidP="008953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182F1C31" w14:textId="77777777" w:rsidR="00895365" w:rsidRDefault="00895365" w:rsidP="008953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3D58E87" w14:textId="77777777" w:rsidR="00895365" w:rsidRPr="00D74862" w:rsidRDefault="00895365" w:rsidP="008953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81BDC91" w14:textId="77777777" w:rsidR="00895365" w:rsidRPr="00D74862" w:rsidRDefault="00895365" w:rsidP="00895365">
            <w:pPr>
              <w:spacing w:after="0" w:line="240" w:lineRule="auto"/>
              <w:rPr>
                <w:rFonts w:ascii="Corbel" w:hAnsi="Corbel"/>
              </w:rPr>
            </w:pPr>
          </w:p>
          <w:p w14:paraId="0FE98A8F" w14:textId="77777777" w:rsidR="00895365" w:rsidRPr="00D74862" w:rsidRDefault="00895365" w:rsidP="00895365">
            <w:pPr>
              <w:spacing w:after="0" w:line="240" w:lineRule="auto"/>
              <w:rPr>
                <w:rFonts w:ascii="Corbel" w:hAnsi="Corbel"/>
              </w:rPr>
            </w:pPr>
            <w:r w:rsidRPr="00D74862">
              <w:rPr>
                <w:rFonts w:ascii="Corbel" w:hAnsi="Corbel"/>
              </w:rPr>
              <w:t>Kryteria oceny projektów:</w:t>
            </w:r>
          </w:p>
          <w:p w14:paraId="0D75484C" w14:textId="77777777" w:rsidR="00895365" w:rsidRPr="003D1232" w:rsidRDefault="00895365" w:rsidP="00895365">
            <w:pPr>
              <w:spacing w:after="0" w:line="240" w:lineRule="auto"/>
              <w:rPr>
                <w:rFonts w:ascii="Corbel" w:hAnsi="Corbel"/>
              </w:rPr>
            </w:pPr>
            <w:r w:rsidRPr="00D74862">
              <w:rPr>
                <w:rFonts w:ascii="Corbel" w:hAnsi="Corbel"/>
              </w:rPr>
              <w:t>5,0 - projekt opracowany zdecydowanie</w:t>
            </w:r>
            <w:r w:rsidRPr="003D1232">
              <w:rPr>
                <w:rFonts w:ascii="Corbel" w:hAnsi="Corbel"/>
              </w:rPr>
              <w:t xml:space="preserve"> samodzielnie przez studenta, który przedkłada twórcze rozwiązania na każdym etapie projektu;</w:t>
            </w:r>
          </w:p>
          <w:p w14:paraId="676355DC" w14:textId="77777777" w:rsidR="00895365" w:rsidRPr="003D1232" w:rsidRDefault="00895365" w:rsidP="00895365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68E1D959" w14:textId="77777777" w:rsidR="00895365" w:rsidRPr="003D1232" w:rsidRDefault="00895365" w:rsidP="00895365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3B5C11E9" w14:textId="77777777" w:rsidR="00895365" w:rsidRPr="003D1232" w:rsidRDefault="00895365" w:rsidP="00895365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5627E4AB" w14:textId="77777777" w:rsidR="00895365" w:rsidRPr="003D1232" w:rsidRDefault="00895365" w:rsidP="00895365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537C69D5" w14:textId="77777777" w:rsidR="00895365" w:rsidRDefault="00895365" w:rsidP="00895365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 xml:space="preserve">2,0  - Student nie opracował projektu, jego wiedza i umiejętności są niewystarczające na każdym etapie projektu. </w:t>
            </w:r>
          </w:p>
          <w:p w14:paraId="66F4F7EE" w14:textId="77777777" w:rsidR="00895365" w:rsidRDefault="00895365" w:rsidP="00895365">
            <w:pPr>
              <w:rPr>
                <w:rFonts w:ascii="Corbel" w:hAnsi="Corbel"/>
              </w:rPr>
            </w:pPr>
          </w:p>
          <w:p w14:paraId="1DF50ACB" w14:textId="77777777" w:rsidR="00895365" w:rsidRPr="000F597B" w:rsidRDefault="00895365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625E21A" w14:textId="77777777" w:rsidR="00D511A2" w:rsidRPr="000F597B" w:rsidRDefault="00D511A2" w:rsidP="00FA3AA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5FCBF3" w14:textId="77777777" w:rsidR="00D511A2" w:rsidRPr="000F597B" w:rsidRDefault="00D511A2" w:rsidP="00FA3AA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1FEE37" w14:textId="77777777" w:rsidR="000F597B" w:rsidRPr="000F597B" w:rsidRDefault="000F597B" w:rsidP="000F597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F597B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8026BA7" w14:textId="77777777" w:rsidR="000F597B" w:rsidRPr="000F597B" w:rsidRDefault="000F597B" w:rsidP="000F597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57"/>
        <w:gridCol w:w="3963"/>
      </w:tblGrid>
      <w:tr w:rsidR="000F597B" w:rsidRPr="000F597B" w14:paraId="792D3450" w14:textId="77777777" w:rsidTr="00DA560E">
        <w:tc>
          <w:tcPr>
            <w:tcW w:w="5557" w:type="dxa"/>
            <w:vAlign w:val="center"/>
          </w:tcPr>
          <w:p w14:paraId="7FE8BDEE" w14:textId="77777777" w:rsidR="000F597B" w:rsidRPr="000F597B" w:rsidRDefault="000F597B" w:rsidP="00DA560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F597B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3963" w:type="dxa"/>
            <w:vAlign w:val="center"/>
          </w:tcPr>
          <w:p w14:paraId="1ECB529E" w14:textId="77777777" w:rsidR="000F597B" w:rsidRPr="000F597B" w:rsidRDefault="000F597B" w:rsidP="00DA560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F597B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F597B" w:rsidRPr="000F597B" w14:paraId="73BD8B85" w14:textId="77777777" w:rsidTr="00DA560E">
        <w:tc>
          <w:tcPr>
            <w:tcW w:w="5557" w:type="dxa"/>
          </w:tcPr>
          <w:p w14:paraId="563CD4C0" w14:textId="77777777" w:rsidR="000F597B" w:rsidRPr="000F597B" w:rsidRDefault="000F597B" w:rsidP="0047666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lastRenderedPageBreak/>
              <w:t>Godziny z harmonogramu studiów</w:t>
            </w:r>
          </w:p>
        </w:tc>
        <w:tc>
          <w:tcPr>
            <w:tcW w:w="3963" w:type="dxa"/>
          </w:tcPr>
          <w:p w14:paraId="76BAB4F8" w14:textId="51071538" w:rsidR="000F597B" w:rsidRPr="000F597B" w:rsidRDefault="00F8317E" w:rsidP="00DA560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0F597B" w:rsidRPr="000F597B" w14:paraId="6B387F3B" w14:textId="77777777" w:rsidTr="00DA560E">
        <w:tc>
          <w:tcPr>
            <w:tcW w:w="5557" w:type="dxa"/>
          </w:tcPr>
          <w:p w14:paraId="499E7037" w14:textId="2659FD80" w:rsidR="000F597B" w:rsidRPr="000F597B" w:rsidRDefault="000F597B" w:rsidP="00DA56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 xml:space="preserve">Inne z udziałem nauczyciela akademickiego </w:t>
            </w:r>
          </w:p>
        </w:tc>
        <w:tc>
          <w:tcPr>
            <w:tcW w:w="3963" w:type="dxa"/>
          </w:tcPr>
          <w:p w14:paraId="5E43D468" w14:textId="0A6EA0CE" w:rsidR="000F597B" w:rsidRPr="000F597B" w:rsidRDefault="00163D6F" w:rsidP="00DA560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0F597B" w:rsidRPr="000F597B" w14:paraId="47E02514" w14:textId="77777777" w:rsidTr="00DA560E">
        <w:tc>
          <w:tcPr>
            <w:tcW w:w="5557" w:type="dxa"/>
          </w:tcPr>
          <w:p w14:paraId="3A960827" w14:textId="63027A71" w:rsidR="000F597B" w:rsidRDefault="000F597B" w:rsidP="00DA56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 xml:space="preserve">Godziny niekontaktowe – praca własna studenta: przygotowanie do zajęć, analiza literatury, przygotowanie do kolokwium, </w:t>
            </w:r>
            <w:r w:rsidR="003814EC">
              <w:rPr>
                <w:rFonts w:ascii="Corbel" w:hAnsi="Corbel"/>
                <w:sz w:val="24"/>
                <w:szCs w:val="24"/>
              </w:rPr>
              <w:br/>
            </w:r>
            <w:r w:rsidRPr="000F597B">
              <w:rPr>
                <w:rFonts w:ascii="Corbel" w:hAnsi="Corbel"/>
                <w:sz w:val="24"/>
                <w:szCs w:val="24"/>
              </w:rPr>
              <w:t xml:space="preserve">przygotowanie projektu, </w:t>
            </w:r>
            <w:r w:rsidR="003814EC">
              <w:rPr>
                <w:rFonts w:ascii="Corbel" w:hAnsi="Corbel"/>
                <w:sz w:val="24"/>
                <w:szCs w:val="24"/>
              </w:rPr>
              <w:br/>
            </w:r>
            <w:r w:rsidRPr="000F597B">
              <w:rPr>
                <w:rFonts w:ascii="Corbel" w:hAnsi="Corbel"/>
                <w:sz w:val="24"/>
                <w:szCs w:val="24"/>
              </w:rPr>
              <w:t>przygotowanie do egzaminu</w:t>
            </w:r>
          </w:p>
          <w:p w14:paraId="7175F863" w14:textId="77777777" w:rsidR="003814EC" w:rsidRPr="000F597B" w:rsidRDefault="003814EC" w:rsidP="00DA56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3963" w:type="dxa"/>
          </w:tcPr>
          <w:p w14:paraId="55C6D4D7" w14:textId="50DBE305" w:rsidR="000F597B" w:rsidRPr="000F597B" w:rsidRDefault="003814EC" w:rsidP="00DA560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 w:rsidR="00F8317E">
              <w:rPr>
                <w:rFonts w:ascii="Corbel" w:hAnsi="Corbel"/>
                <w:sz w:val="24"/>
                <w:szCs w:val="24"/>
              </w:rPr>
              <w:t>15</w:t>
            </w:r>
            <w:r>
              <w:rPr>
                <w:rFonts w:ascii="Corbel" w:hAnsi="Corbel"/>
                <w:sz w:val="24"/>
                <w:szCs w:val="24"/>
              </w:rPr>
              <w:br/>
              <w:t>20</w:t>
            </w:r>
            <w:r>
              <w:rPr>
                <w:rFonts w:ascii="Corbel" w:hAnsi="Corbel"/>
                <w:sz w:val="24"/>
                <w:szCs w:val="24"/>
              </w:rPr>
              <w:br/>
              <w:t>30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163D6F">
              <w:rPr>
                <w:rFonts w:ascii="Corbel" w:hAnsi="Corbel"/>
                <w:sz w:val="24"/>
                <w:szCs w:val="24"/>
              </w:rPr>
              <w:t>3</w:t>
            </w: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0F597B" w:rsidRPr="000F597B" w14:paraId="5760025C" w14:textId="77777777" w:rsidTr="00DA560E">
        <w:tc>
          <w:tcPr>
            <w:tcW w:w="5557" w:type="dxa"/>
          </w:tcPr>
          <w:p w14:paraId="7CFB5C75" w14:textId="77777777" w:rsidR="000F597B" w:rsidRPr="000F597B" w:rsidRDefault="000F597B" w:rsidP="00DA56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963" w:type="dxa"/>
          </w:tcPr>
          <w:p w14:paraId="5216FFCB" w14:textId="77777777" w:rsidR="000F597B" w:rsidRPr="000F597B" w:rsidRDefault="000F597B" w:rsidP="00DA560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0F597B" w:rsidRPr="000F597B" w14:paraId="22EFBC49" w14:textId="77777777" w:rsidTr="00DA560E">
        <w:tc>
          <w:tcPr>
            <w:tcW w:w="5557" w:type="dxa"/>
          </w:tcPr>
          <w:p w14:paraId="194767AE" w14:textId="77777777" w:rsidR="000F597B" w:rsidRPr="000F597B" w:rsidRDefault="000F597B" w:rsidP="00DA560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F597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963" w:type="dxa"/>
          </w:tcPr>
          <w:p w14:paraId="63613309" w14:textId="77777777" w:rsidR="000F597B" w:rsidRPr="000F597B" w:rsidRDefault="000F597B" w:rsidP="00DA560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6E184F54" w14:textId="77777777" w:rsidR="00163D6F" w:rsidRDefault="000F597B" w:rsidP="00FA3AA6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0F597B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  <w:r w:rsidR="00163D6F">
        <w:rPr>
          <w:rFonts w:ascii="Corbel" w:hAnsi="Corbel"/>
          <w:b w:val="0"/>
          <w:i/>
          <w:smallCaps w:val="0"/>
          <w:szCs w:val="24"/>
        </w:rPr>
        <w:t xml:space="preserve"> </w:t>
      </w:r>
    </w:p>
    <w:p w14:paraId="47629F86" w14:textId="77777777" w:rsidR="00163D6F" w:rsidRDefault="00163D6F" w:rsidP="00FA3AA6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</w:p>
    <w:p w14:paraId="4BA4E942" w14:textId="5EF3BB3B" w:rsidR="00D511A2" w:rsidRPr="000F597B" w:rsidRDefault="00D511A2" w:rsidP="00FA3AA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F597B">
        <w:rPr>
          <w:rFonts w:ascii="Corbel" w:hAnsi="Corbel"/>
          <w:smallCaps w:val="0"/>
          <w:szCs w:val="24"/>
        </w:rPr>
        <w:t>6. PRAKTYKI ZAWODOWE W RAMACH PRZEDMIOTU</w:t>
      </w:r>
    </w:p>
    <w:p w14:paraId="10956537" w14:textId="77777777" w:rsidR="00D511A2" w:rsidRPr="000F597B" w:rsidRDefault="00D511A2" w:rsidP="00FA3AA6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82"/>
        <w:gridCol w:w="5415"/>
      </w:tblGrid>
      <w:tr w:rsidR="00D511A2" w:rsidRPr="000F597B" w14:paraId="0618782D" w14:textId="77777777" w:rsidTr="00683FA3">
        <w:trPr>
          <w:trHeight w:val="397"/>
        </w:trPr>
        <w:tc>
          <w:tcPr>
            <w:tcW w:w="4082" w:type="dxa"/>
          </w:tcPr>
          <w:p w14:paraId="4E58B975" w14:textId="77777777" w:rsidR="00D511A2" w:rsidRPr="000F597B" w:rsidRDefault="00D511A2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3CCFAC79" w14:textId="77777777" w:rsidR="00D511A2" w:rsidRPr="000F597B" w:rsidRDefault="00683FA3" w:rsidP="00683F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D511A2" w:rsidRPr="000F597B" w14:paraId="6FE083BF" w14:textId="77777777" w:rsidTr="00683FA3">
        <w:trPr>
          <w:trHeight w:val="397"/>
        </w:trPr>
        <w:tc>
          <w:tcPr>
            <w:tcW w:w="4082" w:type="dxa"/>
          </w:tcPr>
          <w:p w14:paraId="73C6FE22" w14:textId="77777777" w:rsidR="00D511A2" w:rsidRPr="000F597B" w:rsidRDefault="00D511A2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34104980" w14:textId="77777777" w:rsidR="00D511A2" w:rsidRPr="000F597B" w:rsidRDefault="00683FA3" w:rsidP="00683F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32B24D6" w14:textId="77777777" w:rsidR="00D511A2" w:rsidRPr="000F597B" w:rsidRDefault="00D511A2" w:rsidP="00FA3AA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30CF53" w14:textId="77777777" w:rsidR="00D511A2" w:rsidRPr="000F597B" w:rsidRDefault="00D511A2" w:rsidP="00FA3AA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F597B">
        <w:rPr>
          <w:rFonts w:ascii="Corbel" w:hAnsi="Corbel"/>
          <w:smallCaps w:val="0"/>
          <w:szCs w:val="24"/>
        </w:rPr>
        <w:t xml:space="preserve">7. LITERATURA </w:t>
      </w:r>
    </w:p>
    <w:p w14:paraId="608E9C16" w14:textId="77777777" w:rsidR="00D511A2" w:rsidRPr="000F597B" w:rsidRDefault="00D511A2" w:rsidP="00FA3AA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97"/>
      </w:tblGrid>
      <w:tr w:rsidR="00D511A2" w:rsidRPr="000F597B" w14:paraId="05FE44DF" w14:textId="77777777" w:rsidTr="00683FA3">
        <w:trPr>
          <w:trHeight w:val="983"/>
        </w:trPr>
        <w:tc>
          <w:tcPr>
            <w:tcW w:w="9497" w:type="dxa"/>
          </w:tcPr>
          <w:p w14:paraId="5A06D86C" w14:textId="77777777" w:rsidR="00D511A2" w:rsidRPr="000F597B" w:rsidRDefault="00D511A2" w:rsidP="00163D6F">
            <w:pPr>
              <w:pStyle w:val="Punktygwne"/>
              <w:spacing w:before="0" w:after="0"/>
              <w:ind w:left="360"/>
              <w:rPr>
                <w:rFonts w:ascii="Corbel" w:hAnsi="Corbel"/>
                <w:smallCaps w:val="0"/>
                <w:szCs w:val="24"/>
              </w:rPr>
            </w:pPr>
            <w:r w:rsidRPr="000F597B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3A99EAB" w14:textId="77777777" w:rsidR="00D511A2" w:rsidRPr="000F597B" w:rsidRDefault="00D511A2" w:rsidP="00163D6F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290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 xml:space="preserve">Cieszyńska J., (2007). </w:t>
            </w:r>
            <w:r w:rsidRPr="000F597B">
              <w:rPr>
                <w:rFonts w:ascii="Corbel" w:hAnsi="Corbel"/>
                <w:i/>
                <w:sz w:val="24"/>
                <w:szCs w:val="24"/>
              </w:rPr>
              <w:t>Wczesna interwencja terapeutyczna: stymulacja rozwoju dziecka od noworodka do 6 rozwoju dziecka</w:t>
            </w:r>
            <w:r w:rsidRPr="000F597B">
              <w:rPr>
                <w:rFonts w:ascii="Corbel" w:hAnsi="Corbel"/>
                <w:sz w:val="24"/>
                <w:szCs w:val="24"/>
              </w:rPr>
              <w:t>, Wyd. Edukacyjne, Kraków.</w:t>
            </w:r>
          </w:p>
          <w:p w14:paraId="2D38F47E" w14:textId="77777777" w:rsidR="00AD7974" w:rsidRPr="000F597B" w:rsidRDefault="00AD7974" w:rsidP="00163D6F">
            <w:pPr>
              <w:pStyle w:val="Akapitzlist"/>
              <w:spacing w:after="0" w:line="240" w:lineRule="auto"/>
              <w:ind w:left="29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7D084E9A" w14:textId="77777777" w:rsidR="00D511A2" w:rsidRPr="000F597B" w:rsidRDefault="00D511A2" w:rsidP="00163D6F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290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 xml:space="preserve">Doman G. (1996). </w:t>
            </w:r>
            <w:r w:rsidRPr="000F597B">
              <w:rPr>
                <w:rFonts w:ascii="Corbel" w:hAnsi="Corbel"/>
                <w:i/>
                <w:sz w:val="24"/>
                <w:szCs w:val="24"/>
              </w:rPr>
              <w:t>Jak postępować z dzieckiem z uszkodzeniem mózgu. Poznań:</w:t>
            </w:r>
            <w:r w:rsidRPr="000F597B">
              <w:rPr>
                <w:rFonts w:ascii="Corbel" w:hAnsi="Corbel"/>
                <w:sz w:val="24"/>
                <w:szCs w:val="24"/>
              </w:rPr>
              <w:t xml:space="preserve"> Wyd. Protext.</w:t>
            </w:r>
          </w:p>
          <w:p w14:paraId="42BC5910" w14:textId="77777777" w:rsidR="00AD7974" w:rsidRPr="000F597B" w:rsidRDefault="00AD7974" w:rsidP="00163D6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4EB1A30A" w14:textId="77777777" w:rsidR="00D511A2" w:rsidRPr="000F597B" w:rsidRDefault="00D511A2" w:rsidP="00163D6F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290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 xml:space="preserve">Frohlich A.(1998). </w:t>
            </w:r>
            <w:r w:rsidRPr="000F597B">
              <w:rPr>
                <w:rFonts w:ascii="Corbel" w:hAnsi="Corbel"/>
                <w:i/>
                <w:sz w:val="24"/>
                <w:szCs w:val="24"/>
              </w:rPr>
              <w:t>Stymulacja od podstaw</w:t>
            </w:r>
            <w:r w:rsidRPr="000F597B">
              <w:rPr>
                <w:rFonts w:ascii="Corbel" w:hAnsi="Corbel"/>
                <w:sz w:val="24"/>
                <w:szCs w:val="24"/>
              </w:rPr>
              <w:t>. Warszawa:WSiP.</w:t>
            </w:r>
          </w:p>
          <w:p w14:paraId="0FC88383" w14:textId="77777777" w:rsidR="00AD7974" w:rsidRPr="000F597B" w:rsidRDefault="00AD7974" w:rsidP="00163D6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1A69FA01" w14:textId="77777777" w:rsidR="00D511A2" w:rsidRPr="000F597B" w:rsidRDefault="00D511A2" w:rsidP="00163D6F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290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 xml:space="preserve">Gałkowski T. (1995). </w:t>
            </w:r>
            <w:r w:rsidRPr="000F597B">
              <w:rPr>
                <w:rFonts w:ascii="Corbel" w:hAnsi="Corbel"/>
                <w:i/>
                <w:sz w:val="24"/>
                <w:szCs w:val="24"/>
              </w:rPr>
              <w:t xml:space="preserve">Dziecko autystyczne w środowisku rodzinnym i szkolnym. </w:t>
            </w:r>
            <w:r w:rsidRPr="000F597B">
              <w:rPr>
                <w:rFonts w:ascii="Corbel" w:hAnsi="Corbel"/>
                <w:sz w:val="24"/>
                <w:szCs w:val="24"/>
              </w:rPr>
              <w:t xml:space="preserve">Warszawa: WSiP.  </w:t>
            </w:r>
          </w:p>
          <w:p w14:paraId="6EA8C1CA" w14:textId="77777777" w:rsidR="00AD7974" w:rsidRPr="000F597B" w:rsidRDefault="00AD7974" w:rsidP="00163D6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5B1F62E2" w14:textId="77777777" w:rsidR="00D511A2" w:rsidRPr="000F597B" w:rsidRDefault="00D511A2" w:rsidP="00163D6F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290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 xml:space="preserve">Gałkowski T. (red.) (1984). </w:t>
            </w:r>
            <w:r w:rsidRPr="000F597B">
              <w:rPr>
                <w:rFonts w:ascii="Corbel" w:hAnsi="Corbel"/>
                <w:i/>
                <w:sz w:val="24"/>
                <w:szCs w:val="24"/>
              </w:rPr>
              <w:t>Dziecko autystyczne i jego rodzice</w:t>
            </w:r>
            <w:r w:rsidRPr="000F597B">
              <w:rPr>
                <w:rFonts w:ascii="Corbel" w:hAnsi="Corbel"/>
                <w:sz w:val="24"/>
                <w:szCs w:val="24"/>
              </w:rPr>
              <w:t>. Warszawa: Polskie Towarzystwo Walki z Kalectwem.</w:t>
            </w:r>
          </w:p>
          <w:p w14:paraId="5E2165B8" w14:textId="77777777" w:rsidR="00AD7974" w:rsidRPr="000F597B" w:rsidRDefault="00AD7974" w:rsidP="00163D6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42483A15" w14:textId="77777777" w:rsidR="00D511A2" w:rsidRPr="000F597B" w:rsidRDefault="00D511A2" w:rsidP="00163D6F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290" w:hanging="284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 xml:space="preserve">Kmita, Kaczmarek (red) </w:t>
            </w:r>
            <w:r w:rsidRPr="000F597B">
              <w:rPr>
                <w:rFonts w:ascii="Corbel" w:hAnsi="Corbel"/>
                <w:i/>
                <w:sz w:val="24"/>
                <w:szCs w:val="24"/>
              </w:rPr>
              <w:t>Wczesna interwencja terapeutyczna wobec</w:t>
            </w:r>
            <w:r w:rsidR="00AD7974" w:rsidRPr="000F597B">
              <w:rPr>
                <w:rFonts w:ascii="Corbel" w:hAnsi="Corbel"/>
                <w:i/>
                <w:sz w:val="24"/>
                <w:szCs w:val="24"/>
              </w:rPr>
              <w:t xml:space="preserve"> małego dziecka i jego rodziny.</w:t>
            </w:r>
          </w:p>
          <w:p w14:paraId="67E9033B" w14:textId="77777777" w:rsidR="00AD7974" w:rsidRPr="000F597B" w:rsidRDefault="00AD7974" w:rsidP="00163D6F">
            <w:pPr>
              <w:spacing w:after="0" w:line="240" w:lineRule="auto"/>
              <w:jc w:val="both"/>
              <w:rPr>
                <w:rFonts w:ascii="Corbel" w:hAnsi="Corbel"/>
                <w:i/>
                <w:sz w:val="24"/>
                <w:szCs w:val="24"/>
              </w:rPr>
            </w:pPr>
          </w:p>
          <w:p w14:paraId="712DD2D6" w14:textId="77777777" w:rsidR="00D511A2" w:rsidRPr="000F597B" w:rsidRDefault="00D511A2" w:rsidP="00163D6F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290" w:hanging="284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 xml:space="preserve">Kielin J (red). (2000). </w:t>
            </w:r>
            <w:r w:rsidRPr="000F597B">
              <w:rPr>
                <w:rFonts w:ascii="Corbel" w:hAnsi="Corbel"/>
                <w:i/>
                <w:sz w:val="24"/>
                <w:szCs w:val="24"/>
              </w:rPr>
              <w:t>Rozwój daje radość</w:t>
            </w:r>
            <w:r w:rsidRPr="000F597B">
              <w:rPr>
                <w:rFonts w:ascii="Corbel" w:hAnsi="Corbel"/>
                <w:sz w:val="24"/>
                <w:szCs w:val="24"/>
              </w:rPr>
              <w:t>. Gdańsk: GWP.</w:t>
            </w:r>
          </w:p>
        </w:tc>
      </w:tr>
      <w:tr w:rsidR="00D511A2" w:rsidRPr="000F597B" w14:paraId="6A462389" w14:textId="77777777" w:rsidTr="00683FA3">
        <w:trPr>
          <w:trHeight w:val="397"/>
        </w:trPr>
        <w:tc>
          <w:tcPr>
            <w:tcW w:w="9497" w:type="dxa"/>
          </w:tcPr>
          <w:p w14:paraId="06A4CC7F" w14:textId="77777777" w:rsidR="00D511A2" w:rsidRPr="000F597B" w:rsidRDefault="00D511A2" w:rsidP="00163D6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F597B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7B45E16D" w14:textId="77777777" w:rsidR="00D511A2" w:rsidRPr="000F597B" w:rsidRDefault="00D511A2" w:rsidP="00163D6F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289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 xml:space="preserve">Bauer J. </w:t>
            </w:r>
            <w:r w:rsidRPr="000F597B">
              <w:rPr>
                <w:rFonts w:ascii="Corbel" w:hAnsi="Corbel"/>
                <w:i/>
                <w:sz w:val="24"/>
                <w:szCs w:val="24"/>
              </w:rPr>
              <w:t>Empatia</w:t>
            </w:r>
            <w:r w:rsidRPr="000F597B">
              <w:rPr>
                <w:rFonts w:ascii="Corbel" w:hAnsi="Corbel"/>
                <w:sz w:val="24"/>
                <w:szCs w:val="24"/>
              </w:rPr>
              <w:t>. PWN, Warszawa 2008.</w:t>
            </w:r>
          </w:p>
          <w:p w14:paraId="42E602C4" w14:textId="77777777" w:rsidR="00AD7974" w:rsidRPr="000F597B" w:rsidRDefault="00AD7974" w:rsidP="00163D6F">
            <w:pPr>
              <w:pStyle w:val="Akapitzlist"/>
              <w:spacing w:after="0" w:line="240" w:lineRule="auto"/>
              <w:ind w:left="289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0D04EFE6" w14:textId="77777777" w:rsidR="00D511A2" w:rsidRPr="000F597B" w:rsidRDefault="00D511A2" w:rsidP="00163D6F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289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 xml:space="preserve">Grandin T., Scapiano M., (1995) </w:t>
            </w:r>
            <w:r w:rsidRPr="000F597B">
              <w:rPr>
                <w:rFonts w:ascii="Corbel" w:hAnsi="Corbel"/>
                <w:i/>
                <w:sz w:val="24"/>
                <w:szCs w:val="24"/>
              </w:rPr>
              <w:t>Byłam dzieckiem autystycznym</w:t>
            </w:r>
            <w:r w:rsidRPr="000F597B">
              <w:rPr>
                <w:rFonts w:ascii="Corbel" w:hAnsi="Corbel"/>
                <w:sz w:val="24"/>
                <w:szCs w:val="24"/>
              </w:rPr>
              <w:t>. Warszawa-Wrocław: Wyd. Naukowe PWN.</w:t>
            </w:r>
          </w:p>
          <w:p w14:paraId="1174041A" w14:textId="77777777" w:rsidR="00AD7974" w:rsidRPr="000F597B" w:rsidRDefault="00AD7974" w:rsidP="00163D6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2ACE201B" w14:textId="77777777" w:rsidR="00D511A2" w:rsidRPr="000F597B" w:rsidRDefault="00D511A2" w:rsidP="00163D6F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289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 xml:space="preserve">Greenspan S.I., Wieder S., </w:t>
            </w:r>
            <w:r w:rsidRPr="000F597B">
              <w:rPr>
                <w:rFonts w:ascii="Corbel" w:hAnsi="Corbel"/>
                <w:i/>
                <w:sz w:val="24"/>
                <w:szCs w:val="24"/>
              </w:rPr>
              <w:t>Dotrzeć do dziecka z autyzmem. Jak pomóc dzieciom nawiązać relacje, komunikować się i myśleć. Metoda Floortime</w:t>
            </w:r>
            <w:r w:rsidRPr="000F597B">
              <w:rPr>
                <w:rFonts w:ascii="Corbel" w:hAnsi="Corbel"/>
                <w:sz w:val="24"/>
                <w:szCs w:val="24"/>
              </w:rPr>
              <w:t>. Kraków: Wyd. UJ.</w:t>
            </w:r>
          </w:p>
          <w:p w14:paraId="40B26A4D" w14:textId="77777777" w:rsidR="00AD7974" w:rsidRPr="000F597B" w:rsidRDefault="00AD7974" w:rsidP="00163D6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17A4D22F" w14:textId="77777777" w:rsidR="00D511A2" w:rsidRPr="000F597B" w:rsidRDefault="00D511A2" w:rsidP="00163D6F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289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Kaczmarek B., Wojciechowska A. (red.)</w:t>
            </w:r>
            <w:r w:rsidRPr="000F597B">
              <w:rPr>
                <w:rFonts w:ascii="Corbel" w:hAnsi="Corbel"/>
                <w:i/>
                <w:sz w:val="24"/>
                <w:szCs w:val="24"/>
              </w:rPr>
              <w:t xml:space="preserve"> Alternatywne i wspomagające sposoby porozumiewania się w edukacji osób z autyzmem.</w:t>
            </w:r>
            <w:r w:rsidRPr="000F597B">
              <w:rPr>
                <w:rFonts w:ascii="Corbel" w:hAnsi="Corbel"/>
                <w:b/>
                <w:i/>
                <w:sz w:val="24"/>
                <w:szCs w:val="24"/>
              </w:rPr>
              <w:t xml:space="preserve"> </w:t>
            </w:r>
            <w:r w:rsidRPr="000F597B">
              <w:rPr>
                <w:rFonts w:ascii="Corbel" w:hAnsi="Corbel"/>
                <w:sz w:val="24"/>
                <w:szCs w:val="24"/>
              </w:rPr>
              <w:t>Kraków: Impuls.</w:t>
            </w:r>
          </w:p>
          <w:p w14:paraId="2920101F" w14:textId="77777777" w:rsidR="00AD7974" w:rsidRPr="000F597B" w:rsidRDefault="00AD7974" w:rsidP="00163D6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4E172DD5" w14:textId="77777777" w:rsidR="00D511A2" w:rsidRPr="000F597B" w:rsidRDefault="00D511A2" w:rsidP="00163D6F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289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 xml:space="preserve">Rogers S. J., Dawson G., Vismara L. A., </w:t>
            </w:r>
            <w:r w:rsidRPr="000F597B">
              <w:rPr>
                <w:rFonts w:ascii="Corbel" w:hAnsi="Corbel"/>
                <w:i/>
                <w:sz w:val="24"/>
                <w:szCs w:val="24"/>
              </w:rPr>
              <w:t>Metoda wczesnego startu dla dziecka z autyzmem (EDSM).</w:t>
            </w:r>
            <w:r w:rsidRPr="000F597B">
              <w:rPr>
                <w:rFonts w:ascii="Corbel" w:hAnsi="Corbel"/>
                <w:sz w:val="24"/>
                <w:szCs w:val="24"/>
              </w:rPr>
              <w:t xml:space="preserve"> Kraków: Wyd. UJ.</w:t>
            </w:r>
          </w:p>
        </w:tc>
      </w:tr>
    </w:tbl>
    <w:p w14:paraId="1FCE32D6" w14:textId="77777777" w:rsidR="00D511A2" w:rsidRPr="000F597B" w:rsidRDefault="00D511A2" w:rsidP="00163D6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480FD14" w14:textId="77777777" w:rsidR="00D511A2" w:rsidRPr="000F597B" w:rsidRDefault="00D511A2" w:rsidP="00FA3AA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379D118" w14:textId="77777777" w:rsidR="00D511A2" w:rsidRPr="000F597B" w:rsidRDefault="00D511A2" w:rsidP="00FA3AA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0F597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3573D9E" w14:textId="77777777" w:rsidR="00441E88" w:rsidRPr="000F597B" w:rsidRDefault="00441E88" w:rsidP="00FA3AA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E39D35" w14:textId="77777777" w:rsidR="00441E88" w:rsidRPr="000F597B" w:rsidRDefault="00441E88" w:rsidP="00FA3AA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12C6AD" w14:textId="77777777" w:rsidR="00441E88" w:rsidRPr="000F597B" w:rsidRDefault="00441E88" w:rsidP="00FA3AA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A5CE58B" w14:textId="77777777" w:rsidR="00441E88" w:rsidRPr="000F597B" w:rsidRDefault="00441E88" w:rsidP="00441E88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p w14:paraId="78DEC15C" w14:textId="77777777" w:rsidR="00D511A2" w:rsidRPr="000F597B" w:rsidRDefault="00D511A2" w:rsidP="00FA3AA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ACEBA6" w14:textId="77777777" w:rsidR="00D511A2" w:rsidRPr="000F597B" w:rsidRDefault="00D511A2" w:rsidP="00FA3AA6">
      <w:pPr>
        <w:shd w:val="clear" w:color="auto" w:fill="FFFFFF"/>
        <w:spacing w:line="150" w:lineRule="atLeast"/>
        <w:rPr>
          <w:rFonts w:ascii="Corbel" w:hAnsi="Corbel"/>
          <w:color w:val="000000"/>
          <w:sz w:val="24"/>
          <w:szCs w:val="24"/>
        </w:rPr>
      </w:pPr>
      <w:r w:rsidRPr="000F597B">
        <w:rPr>
          <w:rFonts w:ascii="Corbel" w:hAnsi="Corbel"/>
          <w:color w:val="000000"/>
          <w:sz w:val="24"/>
          <w:szCs w:val="24"/>
        </w:rPr>
        <w:t> </w:t>
      </w:r>
    </w:p>
    <w:p w14:paraId="48D8F148" w14:textId="77777777" w:rsidR="00D511A2" w:rsidRPr="000F597B" w:rsidRDefault="00D511A2" w:rsidP="00FA3AA6">
      <w:pPr>
        <w:rPr>
          <w:rFonts w:ascii="Corbel" w:hAnsi="Corbel"/>
          <w:sz w:val="24"/>
          <w:szCs w:val="24"/>
        </w:rPr>
      </w:pPr>
    </w:p>
    <w:p w14:paraId="45AD36EA" w14:textId="77777777" w:rsidR="00D511A2" w:rsidRPr="000F597B" w:rsidRDefault="00D511A2" w:rsidP="00FA3AA6">
      <w:pPr>
        <w:rPr>
          <w:rFonts w:ascii="Corbel" w:hAnsi="Corbel"/>
          <w:sz w:val="24"/>
          <w:szCs w:val="24"/>
        </w:rPr>
      </w:pPr>
    </w:p>
    <w:p w14:paraId="21208E18" w14:textId="77777777" w:rsidR="00D511A2" w:rsidRPr="000F597B" w:rsidRDefault="00D511A2">
      <w:pPr>
        <w:rPr>
          <w:rFonts w:ascii="Corbel" w:hAnsi="Corbel"/>
          <w:sz w:val="24"/>
          <w:szCs w:val="24"/>
        </w:rPr>
      </w:pPr>
    </w:p>
    <w:sectPr w:rsidR="00D511A2" w:rsidRPr="000F597B" w:rsidSect="0076065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05F0B" w14:textId="77777777" w:rsidR="00EA21EE" w:rsidRDefault="00EA21EE">
      <w:r>
        <w:separator/>
      </w:r>
    </w:p>
  </w:endnote>
  <w:endnote w:type="continuationSeparator" w:id="0">
    <w:p w14:paraId="05F42D74" w14:textId="77777777" w:rsidR="00EA21EE" w:rsidRDefault="00EA2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E508E" w14:textId="77777777" w:rsidR="00EA21EE" w:rsidRDefault="00EA21EE">
      <w:r>
        <w:separator/>
      </w:r>
    </w:p>
  </w:footnote>
  <w:footnote w:type="continuationSeparator" w:id="0">
    <w:p w14:paraId="45821BA4" w14:textId="77777777" w:rsidR="00EA21EE" w:rsidRDefault="00EA21EE">
      <w:r>
        <w:continuationSeparator/>
      </w:r>
    </w:p>
  </w:footnote>
  <w:footnote w:id="1">
    <w:p w14:paraId="2597CF7A" w14:textId="77777777" w:rsidR="00163D6F" w:rsidRDefault="00163D6F" w:rsidP="00163D6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002E"/>
    <w:multiLevelType w:val="hybridMultilevel"/>
    <w:tmpl w:val="1AB4F3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694FB3"/>
    <w:multiLevelType w:val="hybridMultilevel"/>
    <w:tmpl w:val="B1B2A71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B12BB"/>
    <w:multiLevelType w:val="hybridMultilevel"/>
    <w:tmpl w:val="CCCE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382D4371"/>
    <w:multiLevelType w:val="hybridMultilevel"/>
    <w:tmpl w:val="6C6603E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B26932"/>
    <w:multiLevelType w:val="hybridMultilevel"/>
    <w:tmpl w:val="FAD41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445E15"/>
    <w:multiLevelType w:val="hybridMultilevel"/>
    <w:tmpl w:val="51A499A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724A58BE"/>
    <w:multiLevelType w:val="hybridMultilevel"/>
    <w:tmpl w:val="81E497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1408887">
    <w:abstractNumId w:val="3"/>
  </w:num>
  <w:num w:numId="2" w16cid:durableId="279923674">
    <w:abstractNumId w:val="2"/>
  </w:num>
  <w:num w:numId="3" w16cid:durableId="1372267266">
    <w:abstractNumId w:val="6"/>
  </w:num>
  <w:num w:numId="4" w16cid:durableId="552352205">
    <w:abstractNumId w:val="4"/>
  </w:num>
  <w:num w:numId="5" w16cid:durableId="280301665">
    <w:abstractNumId w:val="1"/>
  </w:num>
  <w:num w:numId="6" w16cid:durableId="596527596">
    <w:abstractNumId w:val="0"/>
  </w:num>
  <w:num w:numId="7" w16cid:durableId="358119602">
    <w:abstractNumId w:val="5"/>
  </w:num>
  <w:num w:numId="8" w16cid:durableId="7586476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A6"/>
    <w:rsid w:val="000C4C8A"/>
    <w:rsid w:val="000F597B"/>
    <w:rsid w:val="00140526"/>
    <w:rsid w:val="00153C41"/>
    <w:rsid w:val="00163D6F"/>
    <w:rsid w:val="00177AA2"/>
    <w:rsid w:val="00184756"/>
    <w:rsid w:val="001A45D1"/>
    <w:rsid w:val="001D2054"/>
    <w:rsid w:val="00200218"/>
    <w:rsid w:val="002119E9"/>
    <w:rsid w:val="00237F6E"/>
    <w:rsid w:val="00245312"/>
    <w:rsid w:val="00253D02"/>
    <w:rsid w:val="00263A09"/>
    <w:rsid w:val="002903BF"/>
    <w:rsid w:val="00293FFD"/>
    <w:rsid w:val="002A5E5F"/>
    <w:rsid w:val="002C54C9"/>
    <w:rsid w:val="00324C7E"/>
    <w:rsid w:val="00341397"/>
    <w:rsid w:val="003814EC"/>
    <w:rsid w:val="003C0A8B"/>
    <w:rsid w:val="003E44E0"/>
    <w:rsid w:val="00433FCA"/>
    <w:rsid w:val="00441E88"/>
    <w:rsid w:val="00462329"/>
    <w:rsid w:val="00470C09"/>
    <w:rsid w:val="0047666D"/>
    <w:rsid w:val="004F13D9"/>
    <w:rsid w:val="004F71AB"/>
    <w:rsid w:val="00510620"/>
    <w:rsid w:val="00544D54"/>
    <w:rsid w:val="00570D05"/>
    <w:rsid w:val="00572D66"/>
    <w:rsid w:val="005B2D22"/>
    <w:rsid w:val="005F44BE"/>
    <w:rsid w:val="00605ACB"/>
    <w:rsid w:val="006120CF"/>
    <w:rsid w:val="0065270F"/>
    <w:rsid w:val="00683FA3"/>
    <w:rsid w:val="006A5AE0"/>
    <w:rsid w:val="006B2D74"/>
    <w:rsid w:val="006F26AE"/>
    <w:rsid w:val="007002B6"/>
    <w:rsid w:val="00727054"/>
    <w:rsid w:val="00760654"/>
    <w:rsid w:val="007A3A1C"/>
    <w:rsid w:val="007B14FC"/>
    <w:rsid w:val="007B2074"/>
    <w:rsid w:val="007B3B40"/>
    <w:rsid w:val="007D68B9"/>
    <w:rsid w:val="00801098"/>
    <w:rsid w:val="008122E2"/>
    <w:rsid w:val="0085747A"/>
    <w:rsid w:val="0088167C"/>
    <w:rsid w:val="008857D2"/>
    <w:rsid w:val="008906AD"/>
    <w:rsid w:val="00895365"/>
    <w:rsid w:val="008C70EB"/>
    <w:rsid w:val="008D16EA"/>
    <w:rsid w:val="008D4787"/>
    <w:rsid w:val="008F4927"/>
    <w:rsid w:val="00942F07"/>
    <w:rsid w:val="00971EA0"/>
    <w:rsid w:val="009C6078"/>
    <w:rsid w:val="00A552E5"/>
    <w:rsid w:val="00A66EFC"/>
    <w:rsid w:val="00AA2C8A"/>
    <w:rsid w:val="00AB5118"/>
    <w:rsid w:val="00AC747F"/>
    <w:rsid w:val="00AD696C"/>
    <w:rsid w:val="00AD7974"/>
    <w:rsid w:val="00AE3A84"/>
    <w:rsid w:val="00B113D4"/>
    <w:rsid w:val="00B25B28"/>
    <w:rsid w:val="00B57A4A"/>
    <w:rsid w:val="00C14AAE"/>
    <w:rsid w:val="00C632B7"/>
    <w:rsid w:val="00CD7C2E"/>
    <w:rsid w:val="00CE61F1"/>
    <w:rsid w:val="00CE73A7"/>
    <w:rsid w:val="00D32237"/>
    <w:rsid w:val="00D511A2"/>
    <w:rsid w:val="00D77504"/>
    <w:rsid w:val="00D938B2"/>
    <w:rsid w:val="00DC1680"/>
    <w:rsid w:val="00DC5D3E"/>
    <w:rsid w:val="00DC5E96"/>
    <w:rsid w:val="00DF53EA"/>
    <w:rsid w:val="00E212D2"/>
    <w:rsid w:val="00E36AE9"/>
    <w:rsid w:val="00EA21EE"/>
    <w:rsid w:val="00EE7729"/>
    <w:rsid w:val="00F206D2"/>
    <w:rsid w:val="00F2212B"/>
    <w:rsid w:val="00F26FCA"/>
    <w:rsid w:val="00F52B4B"/>
    <w:rsid w:val="00F75453"/>
    <w:rsid w:val="00F8317E"/>
    <w:rsid w:val="00F90943"/>
    <w:rsid w:val="00F94CEF"/>
    <w:rsid w:val="00F94EA1"/>
    <w:rsid w:val="00FA3AA6"/>
    <w:rsid w:val="00FB2B14"/>
    <w:rsid w:val="00FD488C"/>
    <w:rsid w:val="00FF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4868AE"/>
  <w15:docId w15:val="{DD53C700-75FC-40C5-B1ED-9A1109392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3AA6"/>
    <w:pPr>
      <w:spacing w:after="200" w:line="276" w:lineRule="auto"/>
    </w:pPr>
    <w:rPr>
      <w:rFonts w:ascii="Calibri" w:hAnsi="Calibri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FA3AA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FA3AA6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FA3AA6"/>
    <w:rPr>
      <w:rFonts w:ascii="Calibri" w:hAnsi="Calibri" w:cs="Times New Roman"/>
      <w:lang w:val="pl-PL" w:eastAsia="pl-PL" w:bidi="ar-SA"/>
    </w:rPr>
  </w:style>
  <w:style w:type="character" w:styleId="Odwoanieprzypisudolnego">
    <w:name w:val="footnote reference"/>
    <w:basedOn w:val="Domylnaczcionkaakapitu"/>
    <w:uiPriority w:val="99"/>
    <w:semiHidden/>
    <w:rsid w:val="00FA3AA6"/>
    <w:rPr>
      <w:rFonts w:cs="Times New Roman"/>
      <w:vertAlign w:val="superscript"/>
    </w:rPr>
  </w:style>
  <w:style w:type="paragraph" w:customStyle="1" w:styleId="Punktygwne">
    <w:name w:val="Punkty główne"/>
    <w:basedOn w:val="Normalny"/>
    <w:qFormat/>
    <w:rsid w:val="00FA3AA6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FA3AA6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A3AA6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FA3AA6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uiPriority w:val="99"/>
    <w:rsid w:val="00FA3AA6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A3AA6"/>
    <w:rPr>
      <w:rFonts w:ascii="Times New Roman" w:hAnsi="Times New Roman"/>
      <w:sz w:val="24"/>
      <w:lang w:eastAsia="pl-PL"/>
    </w:rPr>
  </w:style>
  <w:style w:type="paragraph" w:customStyle="1" w:styleId="centralniewrubryce">
    <w:name w:val="centralnie w rubryce"/>
    <w:basedOn w:val="Normalny"/>
    <w:uiPriority w:val="99"/>
    <w:rsid w:val="00FA3AA6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FA3AA6"/>
    <w:rPr>
      <w:rFonts w:ascii="Calibri" w:hAnsi="Calibri"/>
      <w:lang w:eastAsia="en-US"/>
    </w:rPr>
  </w:style>
  <w:style w:type="paragraph" w:styleId="NormalnyWeb">
    <w:name w:val="Normal (Web)"/>
    <w:basedOn w:val="Normalny"/>
    <w:uiPriority w:val="99"/>
    <w:rsid w:val="00FA3AA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FA3AA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1D2054"/>
    <w:rPr>
      <w:rFonts w:ascii="Calibri" w:hAnsi="Calibri" w:cs="Times New Roman"/>
      <w:lang w:eastAsia="en-US"/>
    </w:rPr>
  </w:style>
  <w:style w:type="character" w:customStyle="1" w:styleId="CommentSubjectChar">
    <w:name w:val="Comment Subject Char"/>
    <w:uiPriority w:val="99"/>
    <w:semiHidden/>
    <w:locked/>
    <w:rsid w:val="00F26FCA"/>
    <w:rPr>
      <w:b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F26FC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7A3A1C"/>
    <w:rPr>
      <w:rFonts w:ascii="Calibri" w:hAnsi="Calibri" w:cs="Times New Roman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26FCA"/>
    <w:pPr>
      <w:spacing w:line="240" w:lineRule="auto"/>
    </w:pPr>
    <w:rPr>
      <w:rFonts w:ascii="Times New Roman" w:hAnsi="Times New Roman" w:cs="Mangal"/>
      <w:b/>
      <w:bCs/>
      <w:lang w:eastAsia="pl-PL" w:bidi="mr-I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7A3A1C"/>
    <w:rPr>
      <w:rFonts w:ascii="Calibri" w:hAnsi="Calibri" w:cs="Times New Roman"/>
      <w:b/>
      <w:bCs/>
      <w:sz w:val="20"/>
      <w:szCs w:val="20"/>
      <w:lang w:eastAsia="en-US"/>
    </w:rPr>
  </w:style>
  <w:style w:type="paragraph" w:customStyle="1" w:styleId="Akapitzlist1">
    <w:name w:val="Akapit z listą1"/>
    <w:basedOn w:val="Normalny"/>
    <w:uiPriority w:val="99"/>
    <w:rsid w:val="0014052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B5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511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0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2202</Words>
  <Characters>12553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>South Hell</Company>
  <LinksUpToDate>false</LinksUpToDate>
  <CharactersWithSpaces>14726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Uzytkownik</dc:creator>
  <cp:keywords/>
  <dc:description/>
  <cp:lastModifiedBy>nauczyciel3</cp:lastModifiedBy>
  <cp:revision>5</cp:revision>
  <dcterms:created xsi:type="dcterms:W3CDTF">2026-06-16T18:46:00Z</dcterms:created>
  <dcterms:modified xsi:type="dcterms:W3CDTF">2026-06-16T19:15:00Z</dcterms:modified>
</cp:coreProperties>
</file>